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center"/>
        <w:rPr>
          <w:rFonts w:ascii="Matura MT Script Capitals" w:hAnsi="Matura MT Script Capitals" w:cs="Matura MT Script Capitals" w:eastAsia="Matura MT Script Capitals"/>
          <w:color w:val="auto"/>
          <w:spacing w:val="0"/>
          <w:position w:val="0"/>
          <w:sz w:val="44"/>
          <w:shd w:fill="auto" w:val="clear"/>
        </w:rPr>
      </w:pPr>
      <w:r>
        <w:rPr>
          <w:rFonts w:ascii="Matura MT Script Capitals" w:hAnsi="Matura MT Script Capitals" w:cs="Matura MT Script Capitals" w:eastAsia="Matura MT Script Capitals"/>
          <w:color w:val="auto"/>
          <w:spacing w:val="0"/>
          <w:position w:val="0"/>
          <w:sz w:val="44"/>
          <w:shd w:fill="auto" w:val="clear"/>
        </w:rPr>
        <w:t xml:space="preserve">Inherited and developmental disorders of bone</w:t>
      </w:r>
      <w:r>
        <w:rPr>
          <w:rFonts w:ascii="Matura MT Script Capitals" w:hAnsi="Matura MT Script Capitals" w:cs="Matura MT Script Capitals" w:eastAsia="Matura MT Script Capitals"/>
          <w:color w:val="auto"/>
          <w:spacing w:val="0"/>
          <w:position w:val="0"/>
          <w:sz w:val="44"/>
          <w:shd w:fill="auto" w:val="clear"/>
        </w:rPr>
        <w:br/>
      </w:r>
    </w:p>
    <w:p>
      <w:pPr>
        <w:bidi w:val="true"/>
        <w:spacing w:before="0" w:after="200" w:line="276"/>
        <w:ind w:right="0" w:left="0" w:firstLine="0"/>
        <w:jc w:val="right"/>
        <w:rPr>
          <w:rFonts w:ascii="Arial" w:hAnsi="Arial" w:cs="Arial" w:eastAsia="Arial"/>
          <w:color w:val="auto"/>
          <w:spacing w:val="0"/>
          <w:position w:val="0"/>
          <w:sz w:val="32"/>
          <w:shd w:fill="auto" w:val="clear"/>
        </w:rPr>
      </w:pPr>
      <w:r>
        <w:rPr>
          <w:rFonts w:ascii="Calibri" w:hAnsi="Calibri" w:cs="Calibri" w:eastAsia="Calibri"/>
          <w:b/>
          <w:color w:val="auto"/>
          <w:spacing w:val="0"/>
          <w:position w:val="0"/>
          <w:sz w:val="40"/>
          <w:shd w:fill="auto" w:val="clear"/>
        </w:rPr>
        <w:t xml:space="preserve">Osteogenesis imperfecta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osteogenesis imperfecta is associated with Dentinogenesis imperfecta.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Osteogensis imperfeta is mainly a defect in the gene coding for type-</w:t>
      </w:r>
      <w:r>
        <w:rPr>
          <w:rFonts w:ascii="Calibri" w:hAnsi="Calibri" w:cs="Calibri" w:eastAsia="Calibri"/>
          <w:color w:val="auto"/>
          <w:spacing w:val="0"/>
          <w:position w:val="0"/>
          <w:sz w:val="32"/>
          <w:shd w:fill="auto" w:val="clear"/>
        </w:rPr>
        <w:t xml:space="preserve">1 </w:t>
      </w:r>
      <w:r>
        <w:rPr>
          <w:rFonts w:ascii="Calibri" w:hAnsi="Calibri" w:cs="Calibri" w:eastAsia="Calibri"/>
          <w:color w:val="auto"/>
          <w:spacing w:val="0"/>
          <w:position w:val="0"/>
          <w:sz w:val="32"/>
          <w:shd w:fill="auto" w:val="clear"/>
        </w:rPr>
        <w:t xml:space="preserve">collagen.</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patients with osteogensis imperfecta are characterized by frequent bone fractures since the bone is thin, and slender with generalized osteoporosis &amp; early hair loss, a blue sclera, and abnormal teeth.</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frequent fractures and poor healing leads to dwarfism.</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thin skull, bludgings over the ears, the thin sclera transmits the color of the internal content, choroid of the eye which is dark blue.</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also deafness and conduction defects which calls for operative correction.</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joint are hypermobile due to lax ligaments, defects in heart valves thus when treating osteogenesis imperfecta patient consider using an antibiotic coverage.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Osteogenesis imperfecta is </w:t>
      </w:r>
      <w:r>
        <w:rPr>
          <w:rFonts w:ascii="Calibri" w:hAnsi="Calibri" w:cs="Calibri" w:eastAsia="Calibri"/>
          <w:color w:val="auto"/>
          <w:spacing w:val="0"/>
          <w:position w:val="0"/>
          <w:sz w:val="32"/>
          <w:shd w:fill="auto" w:val="clear"/>
        </w:rPr>
        <w:t xml:space="preserve">4 </w:t>
      </w:r>
      <w:r>
        <w:rPr>
          <w:rFonts w:ascii="Calibri" w:hAnsi="Calibri" w:cs="Calibri" w:eastAsia="Calibri"/>
          <w:color w:val="auto"/>
          <w:spacing w:val="0"/>
          <w:position w:val="0"/>
          <w:sz w:val="32"/>
          <w:shd w:fill="auto" w:val="clear"/>
        </w:rPr>
        <w:t xml:space="preserve">main types: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 AD, these patients live to be adults and experience multiple fractures/ other features during their life time.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 hereditary AR, which is lethal, infants die after delivery due to multiple fractures during the procedure.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Dental aspects: dentinogenesis imperfecta,  these children need early dental care, that include full teeth coverage, due to severe attrition that might reach the gums.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Extraction might lead to jaw fractures.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Class III malocclusion, </w:t>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vertAlign w:val="superscript"/>
        </w:rPr>
        <w:t xml:space="preserve">st</w:t>
      </w:r>
      <w:r>
        <w:rPr>
          <w:rFonts w:ascii="Calibri" w:hAnsi="Calibri" w:cs="Calibri" w:eastAsia="Calibri"/>
          <w:color w:val="auto"/>
          <w:spacing w:val="0"/>
          <w:position w:val="0"/>
          <w:sz w:val="32"/>
          <w:shd w:fill="auto" w:val="clear"/>
        </w:rPr>
        <w:t xml:space="preserve"> and </w:t>
      </w: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vertAlign w:val="superscript"/>
        </w:rPr>
        <w:t xml:space="preserve">nd</w:t>
      </w:r>
      <w:r>
        <w:rPr>
          <w:rFonts w:ascii="Calibri" w:hAnsi="Calibri" w:cs="Calibri" w:eastAsia="Calibri"/>
          <w:color w:val="auto"/>
          <w:spacing w:val="0"/>
          <w:position w:val="0"/>
          <w:sz w:val="32"/>
          <w:shd w:fill="auto" w:val="clear"/>
        </w:rPr>
        <w:t xml:space="preserve"> molar impactions, surgical extraction of these is done under general anesthesia.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b/>
          <w:color w:val="auto"/>
          <w:spacing w:val="0"/>
          <w:position w:val="0"/>
          <w:sz w:val="40"/>
          <w:shd w:fill="auto" w:val="clear"/>
        </w:rPr>
        <w:t xml:space="preserve">Osteopetrosis aka marble bone disease</w:t>
      </w:r>
      <w:r>
        <w:rPr>
          <w:rFonts w:ascii="Calibri" w:hAnsi="Calibri" w:cs="Calibri" w:eastAsia="Calibri"/>
          <w:b/>
          <w:color w:val="auto"/>
          <w:spacing w:val="0"/>
          <w:position w:val="0"/>
          <w:sz w:val="40"/>
          <w:shd w:fill="auto" w:val="clear"/>
        </w:rPr>
        <w:t xml:space="preserve"> </w:t>
      </w:r>
      <w:r>
        <w:rPr>
          <w:rFonts w:ascii="Calibri" w:hAnsi="Calibri" w:cs="Calibri" w:eastAsia="Calibri"/>
          <w:b/>
          <w:color w:val="auto"/>
          <w:spacing w:val="0"/>
          <w:position w:val="0"/>
          <w:sz w:val="40"/>
          <w:shd w:fill="auto" w:val="clear"/>
        </w:rPr>
        <w:br/>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is due to defective osteoclastic activity and high bone deposition, bone is dense and solid, brittle with high tendency of fractures, poor vascularity leads to high infection rates.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medullary bone is replaced by cortical dense bone and bone marrow space is reduced leading to secondary anemia and reactive hepatosplenomegaly.</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Trauma may easily lead to fractures.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Radiographic appearance, density is high with absence of medullary space, marble like "very opaque", reduction of sinus space, skull foramina decrease in space causing pressure upon nerves exiting them which is translated to manifestations regarding the cranial nerves such as facial paralysis.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Dental aspects: dense thick bone of the jaws leads to delayed eruption and impactions, hypoplasia of teeth, irregularities of teeth, roots do not appear on Rx's  due to dense bone, extraction might lead to jaw fracture if excessive pressure is used.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Dense bone accompanied by diminished vascularity leads to infections such as osteomylitis</w:t>
      </w:r>
      <w:r>
        <w:rPr>
          <w:rFonts w:ascii="Calibri" w:hAnsi="Calibri" w:cs="Calibri" w:eastAsia="Calibri"/>
          <w:color w:val="auto"/>
          <w:spacing w:val="0"/>
          <w:position w:val="0"/>
          <w:sz w:val="32"/>
          <w:shd w:fill="auto" w:val="clear"/>
        </w:rPr>
        <w:br/>
        <w:br/>
      </w:r>
      <w:r>
        <w:rPr>
          <w:rFonts w:ascii="Calibri" w:hAnsi="Calibri" w:cs="Calibri" w:eastAsia="Calibri"/>
          <w:b/>
          <w:color w:val="auto"/>
          <w:spacing w:val="0"/>
          <w:position w:val="0"/>
          <w:sz w:val="40"/>
          <w:shd w:fill="auto" w:val="clear"/>
        </w:rPr>
        <w:t xml:space="preserve">Cleidocranial dysplasia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Cleido : clavicle</w:t>
      </w: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It is an AD disease "hereditary" and can be sporadic, main parts affected are the face, skull and the clavicles.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delayed closure of the sutures of the cranium leads to the appearance of an enlarged skull in the frontal parietal and occipital regions "prominent skull" with open fontanelles.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the midface is less developed, the mandible might be of a normal size but appears prominent.</w:t>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Most important feature is the absence of clavicles, the neck appears elongated and the shoulders are approximating and dropped.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Dental aspects: retention of primary teeth, due to delayed eruption/ impaction of permanent teeth and absence of resorption of primary teeth and the dental lamina which leads to the feature of supernumerary teeth.</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Rx's show impacted supernumeraries w or w/o cystic lesions.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thin roots due to absence of cellular cementum.</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b/>
          <w:color w:val="auto"/>
          <w:spacing w:val="0"/>
          <w:position w:val="0"/>
          <w:sz w:val="40"/>
          <w:shd w:fill="auto" w:val="clear"/>
        </w:rPr>
        <w:t xml:space="preserve">Achondroplasia</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AD, can be sporadic, it is of the commonest genetic disorders " can be seen in people working in the circus" .</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Head and trunk are of normal size but the extremities are of reduced size in comparison with dwarfism the later displays overall reduction in body proportions.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These patients display a midface insufficiency w/ a prominent mandible.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One famous character with achondroplasia is Tyrion in GOT =D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b/>
          <w:color w:val="auto"/>
          <w:spacing w:val="0"/>
          <w:position w:val="0"/>
          <w:sz w:val="40"/>
          <w:shd w:fill="auto" w:val="clear"/>
        </w:rPr>
        <w:t xml:space="preserve">Fibrosseous lesions</w:t>
      </w:r>
      <w:r>
        <w:rPr>
          <w:rFonts w:ascii="Calibri" w:hAnsi="Calibri" w:cs="Calibri" w:eastAsia="Calibri"/>
          <w:b/>
          <w:color w:val="auto"/>
          <w:spacing w:val="0"/>
          <w:position w:val="0"/>
          <w:sz w:val="40"/>
          <w:shd w:fill="auto" w:val="clear"/>
        </w:rPr>
        <w:br/>
        <w:br/>
      </w:r>
      <w:r>
        <w:rPr>
          <w:rFonts w:ascii="Calibri" w:hAnsi="Calibri" w:cs="Calibri" w:eastAsia="Calibri"/>
          <w:color w:val="auto"/>
          <w:spacing w:val="0"/>
          <w:position w:val="0"/>
          <w:sz w:val="32"/>
          <w:shd w:fill="auto" w:val="clear"/>
        </w:rPr>
        <w:t xml:space="preserve">is fibrosis of normal bone of unknown causes maybe genetic, this fibrosed bone goes under remineralization again with change in shape and size.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Classification : include benign and neoplastic lesions.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commonest of all is fibrous dysplasia which might affect one or more bones.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cemento-osseous dysplasia. And has </w:t>
      </w:r>
      <w:r>
        <w:rPr>
          <w:rFonts w:ascii="Calibri" w:hAnsi="Calibri" w:cs="Calibri" w:eastAsia="Calibri"/>
          <w:color w:val="auto"/>
          <w:spacing w:val="0"/>
          <w:position w:val="0"/>
          <w:sz w:val="32"/>
          <w:shd w:fill="auto" w:val="clear"/>
        </w:rPr>
        <w:t xml:space="preserve">3 </w:t>
      </w:r>
      <w:r>
        <w:rPr>
          <w:rFonts w:ascii="Calibri" w:hAnsi="Calibri" w:cs="Calibri" w:eastAsia="Calibri"/>
          <w:color w:val="auto"/>
          <w:spacing w:val="0"/>
          <w:position w:val="0"/>
          <w:sz w:val="32"/>
          <w:shd w:fill="auto" w:val="clear"/>
        </w:rPr>
        <w:t xml:space="preserve">types according to the severity and spread.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benign neoplasm such as ossifying fibroma, and   differences between ossifying fibroma and fibrous dysplasia are important.</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br/>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 fibrous dysplasia :</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patient presents with a unilateral swelling of the maxilla, on palpation it is a hard bony swelling.</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On Rx the early stages of the disease appear radiolucent, but after lesion maturity the lesion hardens/ becomes dense and appears radio-opaque most of the time the patient is a child in his </w:t>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vertAlign w:val="superscript"/>
        </w:rPr>
        <w:t xml:space="preserve">st</w:t>
      </w:r>
      <w:r>
        <w:rPr>
          <w:rFonts w:ascii="Calibri" w:hAnsi="Calibri" w:cs="Calibri" w:eastAsia="Calibri"/>
          <w:color w:val="auto"/>
          <w:spacing w:val="0"/>
          <w:position w:val="0"/>
          <w:sz w:val="32"/>
          <w:shd w:fill="auto" w:val="clear"/>
        </w:rPr>
        <w:t xml:space="preserve"> decade.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most of the cases are monostotic meaning that it affects one bone. The maxilla more than the mandible. Because the lesion is ill defined it might also affect bones other than the maxilla but associated with it such as the zygomatic process/ the orbital floor, sinus walls.</w:t>
      </w: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the lesion is ill defined, and self-limited after puberty, so the treatment is not carried out until puberty after the lesion has stopped, that is because of fear of recurrence if they treated it before its arrest.</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lesion cannot be easily defined on radiograph as gradual transition between normal bone and the diseased bone produces an ill defined lesion.</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lesion is round, painless, normal overlying skin, affects function of adjacent teeth w/ malocclusion.</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frequent part of the mandible affected is posterior of the body of the mandible.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the face is asymmetrical w/ a unilateral  swelling that might not be very obvious.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on Rx the lesion might be described as ground glass, orange peel, or thumb print w/ enlargement.</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early stage appears radiolucent " might be multilocular".</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in the affected parts of the mandible and maxilla roots are displaced, the lamina dura is not prominent w/ thin PDL space.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in the mandible there is a sever displacement of the mandibular canal.</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polyostotic fibrous dysplasia accounts for </w:t>
      </w:r>
      <w:r>
        <w:rPr>
          <w:rFonts w:ascii="Calibri" w:hAnsi="Calibri" w:cs="Calibri" w:eastAsia="Calibri"/>
          <w:color w:val="auto"/>
          <w:spacing w:val="0"/>
          <w:position w:val="0"/>
          <w:sz w:val="32"/>
          <w:shd w:fill="auto" w:val="clear"/>
        </w:rPr>
        <w:t xml:space="preserve">20</w:t>
      </w:r>
      <w:r>
        <w:rPr>
          <w:rFonts w:ascii="Calibri" w:hAnsi="Calibri" w:cs="Calibri" w:eastAsia="Calibri"/>
          <w:color w:val="auto"/>
          <w:spacing w:val="0"/>
          <w:position w:val="0"/>
          <w:sz w:val="32"/>
          <w:shd w:fill="auto" w:val="clear"/>
        </w:rPr>
        <w:t xml:space="preserve">% of FD cases.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which affects </w:t>
      </w:r>
      <w:r>
        <w:rPr>
          <w:rFonts w:ascii="Calibri" w:hAnsi="Calibri" w:cs="Calibri" w:eastAsia="Calibri"/>
          <w:color w:val="auto"/>
          <w:spacing w:val="0"/>
          <w:position w:val="0"/>
          <w:sz w:val="32"/>
          <w:shd w:fill="auto" w:val="clear"/>
        </w:rPr>
        <w:t xml:space="preserve">1 </w:t>
      </w:r>
      <w:r>
        <w:rPr>
          <w:rFonts w:ascii="Calibri" w:hAnsi="Calibri" w:cs="Calibri" w:eastAsia="Calibri"/>
          <w:color w:val="auto"/>
          <w:spacing w:val="0"/>
          <w:position w:val="0"/>
          <w:sz w:val="32"/>
          <w:shd w:fill="auto" w:val="clear"/>
        </w:rPr>
        <w:t xml:space="preserve">segment the whole leg bones or unilateral affecting all bones on wither sides. More common in females.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other features is café-au-lait, coffee spots or pigmented macules on the skin.</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Endocrine abnormalities such as hyperparathyroidism, hyperthyroidism and precautious puberty of females " </w:t>
      </w:r>
      <w:r>
        <w:rPr>
          <w:rFonts w:ascii="Calibri" w:hAnsi="Calibri" w:cs="Calibri" w:eastAsia="Calibri"/>
          <w:color w:val="auto"/>
          <w:spacing w:val="0"/>
          <w:position w:val="0"/>
          <w:sz w:val="32"/>
          <w:shd w:fill="auto" w:val="clear"/>
        </w:rPr>
        <w:t xml:space="preserve">8 </w:t>
      </w:r>
      <w:r>
        <w:rPr>
          <w:rFonts w:ascii="Calibri" w:hAnsi="Calibri" w:cs="Calibri" w:eastAsia="Calibri"/>
          <w:color w:val="auto"/>
          <w:spacing w:val="0"/>
          <w:position w:val="0"/>
          <w:sz w:val="32"/>
          <w:shd w:fill="auto" w:val="clear"/>
        </w:rPr>
        <w:t xml:space="preserve">years",  the previous manifestations are termed Albright syndrome which includes polyostotic FD with pigmented macules and EA.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 biopsy  is indicated to rule out malignancy especially if it is affecting one bone, histologically the specimen appears with cellular fibrous connective tissue instead of bone, w/ formation of immature woven bone, trabeculae displayed as Chinese alphabets that are irregular.</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as one major difference between fibrous dysplasia and ossifying fibroma" a benign tumor ", FD doesn’t have a well defined border rather is ill defined and this is extremely important in FD as diagnostic feature.</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these woven bone trabeculae are thought to be produced by adjacent fibroblasts in the same tissue, and the peripheries of these bone trabeculae lack the normal presence of osteoblasts w/ a possible collection of osteoclast like giant cells. The stroma is vascular.</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in the late stages of the disease, the fibrous CT is reduced and the immature woven bone might produce lamellated mature bone. In some cases spherical calcification that resembles cementum might be detected.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in blood biochemistry, everything appears to be normal "calcium, phosphorus, alkaline phosphatase" but when involving more than one bone, an increase in alkaline phosphatase is detected.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etiology, defect in the gene controlling growth and differentiation of osteoclasts that is genetic. Developmental because it affects children while in the stage of development and it stops w/ puberty.</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Monostotic FD doesn’t develop to Polystotic FD.</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prognosis, treatment is carried out after puberty, w/ cosmetic surgery the prognosis is good, and it is not treated w/ radiation because if the patient was exposed to radiation a fibrosarcoma might develop, but not all patient w/ fibrosarcoma were exposed to radiation as </w:t>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 of patient w/ FD developed Fibrosarcoma after irradiation. follow up of FD patients is important.</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.Periapical cemento-osseous dysplasia</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it is typically the same scenario of that of FD bone is fibrosed then recalcification takes place but part of the bone resembles cementum and as the name indicates it appears around teeth apices.</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as the lesion starts radiolucent then it opacifies  a differential diagnosis includes a periapical granuloma or a radicular cyst, vitality of teeth is the differentiating tool that is if the tooth is vital then it is with no doubt a CO dysplasia.</w:t>
      </w: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The disease is asymptomatic w/ COD is being an incidental findings on radiographs taken for other reasons especially in the lower anterior teeth.</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p>
    <w:p>
      <w:pPr>
        <w:bidi w:val="true"/>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Middle aged people of African American roots, other African or Asian groups other than our region most commonly display this disease.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commonly below apices of mandibular incisors.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Vitality testing is very important especially in the lower anterior segment of teeth.</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right"/>
        <w:rPr>
          <w:rFonts w:ascii="Arial" w:hAnsi="Arial" w:cs="Arial" w:eastAsia="Arial"/>
          <w:color w:val="auto"/>
          <w:spacing w:val="0"/>
          <w:position w:val="0"/>
          <w:sz w:val="32"/>
          <w:shd w:fill="auto" w:val="clear"/>
        </w:rPr>
      </w:pPr>
      <w:r>
        <w:rPr>
          <w:rFonts w:ascii="Calibri" w:hAnsi="Calibri" w:cs="Calibri" w:eastAsia="Calibri"/>
          <w:color w:val="auto"/>
          <w:spacing w:val="0"/>
          <w:position w:val="0"/>
          <w:sz w:val="32"/>
          <w:shd w:fill="auto" w:val="clear"/>
        </w:rPr>
        <w:t xml:space="preserve">COD might cause some expansion but not as prominent and asymptomatic.</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Cementoblastoma appears radio-opaque on Rx and must be differentiated from COD as in the former the PDL ligament is attached to lesion and w/ root resorption and in a large group pf people it maybe painful but in COD the PDL is healthy and separated from the lesion and in both lesions teeth are vital.</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Mobility of teeth is not present.</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COD is mostly multiple but in some cases it might be a single lesion in an edentulous area this is termed, focal cemento- dysplasia, affecting white people more than other in the posterior part of the mandible, this appears radio-opaque with a thin radiolucent margin.</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fluorid COD, this is a more severe case  affecting more than one quadrant, ''</w:t>
      </w:r>
      <w:r>
        <w:rPr>
          <w:rFonts w:ascii="Calibri" w:hAnsi="Calibri" w:cs="Calibri" w:eastAsia="Calibri"/>
          <w:color w:val="auto"/>
          <w:spacing w:val="0"/>
          <w:position w:val="0"/>
          <w:sz w:val="32"/>
          <w:shd w:fill="auto" w:val="clear"/>
        </w:rPr>
        <w:t xml:space="preserve">3 </w:t>
      </w:r>
      <w:r>
        <w:rPr>
          <w:rFonts w:ascii="Calibri" w:hAnsi="Calibri" w:cs="Calibri" w:eastAsia="Calibri"/>
          <w:color w:val="auto"/>
          <w:spacing w:val="0"/>
          <w:position w:val="0"/>
          <w:sz w:val="32"/>
          <w:shd w:fill="auto" w:val="clear"/>
        </w:rPr>
        <w:t xml:space="preserve">quadrants'' .</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Mostly in middle aged  Africans, African Americans and some Asians.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asymptomatic disease but because it affect more than </w:t>
      </w:r>
      <w:r>
        <w:rPr>
          <w:rFonts w:ascii="Calibri" w:hAnsi="Calibri" w:cs="Calibri" w:eastAsia="Calibri"/>
          <w:color w:val="auto"/>
          <w:spacing w:val="0"/>
          <w:position w:val="0"/>
          <w:sz w:val="32"/>
          <w:shd w:fill="auto" w:val="clear"/>
        </w:rPr>
        <w:t xml:space="preserve">1 </w:t>
      </w:r>
      <w:r>
        <w:rPr>
          <w:rFonts w:ascii="Calibri" w:hAnsi="Calibri" w:cs="Calibri" w:eastAsia="Calibri"/>
          <w:color w:val="auto"/>
          <w:spacing w:val="0"/>
          <w:position w:val="0"/>
          <w:sz w:val="32"/>
          <w:shd w:fill="auto" w:val="clear"/>
        </w:rPr>
        <w:t xml:space="preserve">quadrant, the patient might be at risk of infections as the lesion calcifies and becomes more dense in the latter stages, vascularity is decreased  and patient becomes more prone to infections, and osteomylitis with features of infections as swelling etc..</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on Rx, radio-opaque masses affecting more than quadrant, maxilla and mandible right and left.</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After extractions osteomylitis might occur.</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All COD's start as cellular CT and then calcifies with a cementum like tissue.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Cemento-ossifying fibroma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Histologically it is similar to FD.</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more in the mandible molar and premolar regions, FD more in the maxilla.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a slow growing  benign tumor appears as a hard swelling  that doesn’t stop at puberty.</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Age in FD " </w:t>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vertAlign w:val="superscript"/>
        </w:rPr>
        <w:t xml:space="preserve">st</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vertAlign w:val="superscript"/>
        </w:rPr>
        <w:t xml:space="preserve">nd</w:t>
      </w:r>
      <w:r>
        <w:rPr>
          <w:rFonts w:ascii="Calibri" w:hAnsi="Calibri" w:cs="Calibri" w:eastAsia="Calibri"/>
          <w:color w:val="auto"/>
          <w:spacing w:val="0"/>
          <w:position w:val="0"/>
          <w:sz w:val="32"/>
          <w:shd w:fill="auto" w:val="clear"/>
        </w:rPr>
        <w:t xml:space="preserve"> decade" but in this lesion in </w:t>
      </w:r>
      <w:r>
        <w:rPr>
          <w:rFonts w:ascii="Calibri" w:hAnsi="Calibri" w:cs="Calibri" w:eastAsia="Calibri"/>
          <w:color w:val="auto"/>
          <w:spacing w:val="0"/>
          <w:position w:val="0"/>
          <w:sz w:val="32"/>
          <w:shd w:fill="auto" w:val="clear"/>
        </w:rPr>
        <w:t xml:space="preserve">3</w:t>
      </w:r>
      <w:r>
        <w:rPr>
          <w:rFonts w:ascii="Calibri" w:hAnsi="Calibri" w:cs="Calibri" w:eastAsia="Calibri"/>
          <w:color w:val="auto"/>
          <w:spacing w:val="0"/>
          <w:position w:val="0"/>
          <w:sz w:val="32"/>
          <w:shd w:fill="auto" w:val="clear"/>
          <w:vertAlign w:val="superscript"/>
        </w:rPr>
        <w:t xml:space="preserve">rd</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4</w:t>
      </w:r>
      <w:r>
        <w:rPr>
          <w:rFonts w:ascii="Calibri" w:hAnsi="Calibri" w:cs="Calibri" w:eastAsia="Calibri"/>
          <w:color w:val="auto"/>
          <w:spacing w:val="0"/>
          <w:position w:val="0"/>
          <w:sz w:val="32"/>
          <w:shd w:fill="auto" w:val="clear"/>
          <w:vertAlign w:val="superscript"/>
        </w:rPr>
        <w:t xml:space="preserve">th</w:t>
      </w:r>
      <w:r>
        <w:rPr>
          <w:rFonts w:ascii="Calibri" w:hAnsi="Calibri" w:cs="Calibri" w:eastAsia="Calibri"/>
          <w:color w:val="auto"/>
          <w:spacing w:val="0"/>
          <w:position w:val="0"/>
          <w:sz w:val="32"/>
          <w:shd w:fill="auto" w:val="clear"/>
        </w:rPr>
        <w:t xml:space="preserve"> decade.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there is a well defined radiolucency as it is a benign tumor it must be encapsulated, FD has an ill defined border.</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the lesion starts as a radiolucency then it ossifies.</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Histologically there is resemblance with FD, trabecular bone " Chinese characters" w/ round structures" cementicles" w/ an outer fibrous capsule.</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Juvenile ossifying fibroma</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very rare, more aggressive and occurs in young population, histopathology is the same w/ CT that exhibits high cellularity w/ more mitotic activity.</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recurrence rate is high.</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Asil Marahle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br/>
        <w:br/>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br/>
        <w:br/>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