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5E6" w:rsidRDefault="00E93A5F" w:rsidP="002125E6">
      <w:r>
        <w:br/>
        <w:t>Last time we talked about basics of diagnosing orofacial pain and inflammatory type of orofacialpain , today we proceed talking about the inflammatory causes of orofacial pain.</w:t>
      </w:r>
      <w:r>
        <w:br/>
        <w:t>Know that we have different causes or lesions that cause jaw pain including infection, tumors,Paget’s disease and trauma.</w:t>
      </w:r>
      <w:r>
        <w:br/>
        <w:t xml:space="preserve">we have cysts, retained roots and impacted teeth but those three don’t cause any pain unless they got infected, if there are no routes of communication between the oral cavity and those there is no way it’s going to induce any pain, because no bacteria no infection of surrounding tissues </w:t>
      </w:r>
      <w:r w:rsidR="00B80058">
        <w:t>so no pain.</w:t>
      </w:r>
      <w:r w:rsidR="00B80058">
        <w:br/>
        <w:t>Tumors rarely cause pain.</w:t>
      </w:r>
      <w:r w:rsidR="00B80058">
        <w:br/>
        <w:t xml:space="preserve">Considering malignant tumors affecting the bony part of the jaw, sarcoma in general or osteosarcoma, it causes deep boring pain and sometimes it causes paresthesia or anesthesia, as you know that we don’t have motor innervation in the mandible or maxilla, so in this case the only thing that would happen is sensory deficit </w:t>
      </w:r>
      <w:r w:rsidR="000E29DC">
        <w:t>if the tumor invades the nerves manifested as paresthesia or anesthesia either in the upper or lower jaw.</w:t>
      </w:r>
      <w:r w:rsidR="000E29DC">
        <w:br/>
        <w:t>So cysts, retained roots, impacted teeth, and tumors are asymptomatic, malignant tumors are symptomatic and also infections like osteomyelitis if it’s severe it can cause severe type of pain and even paresthesia or anesthesia</w:t>
      </w:r>
      <w:r w:rsidR="00977C97">
        <w:t>.</w:t>
      </w:r>
      <w:r w:rsidR="00977C97">
        <w:br/>
      </w:r>
      <w:r w:rsidR="00977C97">
        <w:br/>
        <w:t xml:space="preserve">Now the tempromandibular joint pain, it’s usually poorly localized so it’s difficult to diagnose, and patient cannot specify the exact area of pain with radiation however if the patient has pain intra or extra orally you have to examine the TMJ thoroughly by examining the maximum opening, mandibular movements if it’s associated with pain or not, and the associated muscles like masseter and temporalis which examined extra orally and bilaterally, and </w:t>
      </w:r>
      <w:r w:rsidR="005D0D49">
        <w:t>lateral</w:t>
      </w:r>
      <w:r w:rsidR="00977C97">
        <w:t xml:space="preserve">ptyregoid which examined intraorally near it’s insertion behind the maxillary tuberosity, and medial ptyregoid which examined intraorally near </w:t>
      </w:r>
      <w:r w:rsidR="005D0D49">
        <w:t>it’s insertion medial to the ramus of mandible, behind the last molar, so if these muscles are tender that might indicate TMJ dysfunction or pain.</w:t>
      </w:r>
      <w:r w:rsidR="005D0D49">
        <w:br/>
      </w:r>
      <w:r w:rsidR="005D0D49">
        <w:br/>
      </w:r>
      <w:r w:rsidR="005D0D49" w:rsidRPr="005D0D49">
        <w:t xml:space="preserve">Salivary gland pain,, which presents in cases of infection or inflammation especially in acute </w:t>
      </w:r>
      <w:r w:rsidR="005D0D49" w:rsidRPr="005D0D49">
        <w:rPr>
          <w:rFonts w:cs="Arial"/>
          <w:shd w:val="clear" w:color="auto" w:fill="FFFFFF"/>
        </w:rPr>
        <w:t>sialadenitis</w:t>
      </w:r>
      <w:r w:rsidR="005D0D49">
        <w:rPr>
          <w:rFonts w:cs="Arial"/>
          <w:shd w:val="clear" w:color="auto" w:fill="FFFFFF"/>
        </w:rPr>
        <w:t xml:space="preserve">, but if it’s chronic there might be pain or not, acute is always painful, or in case of mumps, we have typical symptoms of inflammation like </w:t>
      </w:r>
      <w:r w:rsidR="003F0D9A">
        <w:rPr>
          <w:rFonts w:cs="Arial"/>
          <w:shd w:val="clear" w:color="auto" w:fill="FFFFFF"/>
        </w:rPr>
        <w:t>swelling, redness</w:t>
      </w:r>
      <w:r w:rsidR="005D0D49">
        <w:rPr>
          <w:rFonts w:cs="Arial"/>
          <w:shd w:val="clear" w:color="auto" w:fill="FFFFFF"/>
        </w:rPr>
        <w:t xml:space="preserve"> of overlying skin, tenderness, reduced salivary flow and trismus because surrounding muscles a</w:t>
      </w:r>
      <w:r w:rsidR="003F0D9A">
        <w:rPr>
          <w:rFonts w:cs="Arial"/>
          <w:shd w:val="clear" w:color="auto" w:fill="FFFFFF"/>
        </w:rPr>
        <w:t>re affected too, and fever and malaise in more advanced cases.</w:t>
      </w:r>
      <w:r w:rsidR="003F0D9A">
        <w:rPr>
          <w:rFonts w:cs="Arial"/>
          <w:shd w:val="clear" w:color="auto" w:fill="FFFFFF"/>
        </w:rPr>
        <w:br/>
      </w:r>
      <w:r w:rsidR="003F0D9A">
        <w:rPr>
          <w:rFonts w:cs="Arial"/>
          <w:shd w:val="clear" w:color="auto" w:fill="FFFFFF"/>
        </w:rPr>
        <w:br/>
        <w:t>Sinuses pain, usually preceding cold and tenderness overlying the sinus, if we take a radiograph we might see the fluid level, you can make transillumination to see exactly the level of fluid, the patient will report pain and tenderness in upper posterior teeth, and tilting the head forwards will also cause pain.</w:t>
      </w:r>
      <w:r w:rsidR="003F0D9A">
        <w:rPr>
          <w:rFonts w:cs="Arial"/>
          <w:shd w:val="clear" w:color="auto" w:fill="FFFFFF"/>
        </w:rPr>
        <w:br/>
      </w:r>
      <w:r w:rsidR="003F0D9A">
        <w:rPr>
          <w:rFonts w:cs="Arial"/>
          <w:shd w:val="clear" w:color="auto" w:fill="FFFFFF"/>
        </w:rPr>
        <w:br/>
        <w:t xml:space="preserve">Now we will talk about definite causes of orofacial pain that a lot of people suffer from, so we going to classify the chronic orofacial pain according to etiology into vascular, neurological and </w:t>
      </w:r>
      <w:r w:rsidR="003F0D9A">
        <w:rPr>
          <w:rFonts w:cs="Arial"/>
          <w:shd w:val="clear" w:color="auto" w:fill="FFFFFF"/>
        </w:rPr>
        <w:lastRenderedPageBreak/>
        <w:t>psychogenic.</w:t>
      </w:r>
      <w:r w:rsidR="003F0D9A">
        <w:rPr>
          <w:rFonts w:cs="Arial"/>
          <w:shd w:val="clear" w:color="auto" w:fill="FFFFFF"/>
        </w:rPr>
        <w:br/>
      </w:r>
      <w:r w:rsidR="003F0D9A">
        <w:rPr>
          <w:rFonts w:cs="Arial"/>
          <w:shd w:val="clear" w:color="auto" w:fill="FFFFFF"/>
        </w:rPr>
        <w:br/>
      </w:r>
      <w:r w:rsidR="005E48DA">
        <w:rPr>
          <w:rFonts w:cs="Arial"/>
          <w:shd w:val="clear" w:color="auto" w:fill="FFFFFF"/>
        </w:rPr>
        <w:t>We</w:t>
      </w:r>
      <w:r w:rsidR="003F0D9A">
        <w:rPr>
          <w:rFonts w:cs="Arial"/>
          <w:shd w:val="clear" w:color="auto" w:fill="FFFFFF"/>
        </w:rPr>
        <w:t xml:space="preserve"> will focus on the neurological, don’</w:t>
      </w:r>
      <w:r w:rsidR="005E48DA">
        <w:rPr>
          <w:rFonts w:cs="Arial"/>
          <w:shd w:val="clear" w:color="auto" w:fill="FFFFFF"/>
        </w:rPr>
        <w:t>t forget that sensory innervation for the face and mouth is Trigeminal nerve, if we have a degenerative disease like multiple sclerosis, tumors or inflammatory all can cause neurological type of disease so we should not under estimate, we should examine the patient thoroughly because some patients might be misdiagnosed as atypical facial pain or neurological pain and the cause is dental, so we have to exclude the dental causes first.</w:t>
      </w:r>
      <w:r w:rsidR="005E48DA">
        <w:rPr>
          <w:rFonts w:cs="Arial"/>
          <w:shd w:val="clear" w:color="auto" w:fill="FFFFFF"/>
        </w:rPr>
        <w:br/>
      </w:r>
      <w:r w:rsidR="005E48DA">
        <w:rPr>
          <w:rFonts w:cs="Arial"/>
          <w:shd w:val="clear" w:color="auto" w:fill="FFFFFF"/>
        </w:rPr>
        <w:br/>
      </w:r>
      <w:r w:rsidR="00AD022F">
        <w:rPr>
          <w:rFonts w:cs="Arial"/>
          <w:shd w:val="clear" w:color="auto" w:fill="FFFFFF"/>
        </w:rPr>
        <w:t>We</w:t>
      </w:r>
      <w:r w:rsidR="005E48DA">
        <w:rPr>
          <w:rFonts w:cs="Arial"/>
          <w:shd w:val="clear" w:color="auto" w:fill="FFFFFF"/>
        </w:rPr>
        <w:t xml:space="preserve"> have to </w:t>
      </w:r>
      <w:r w:rsidR="00AD022F">
        <w:rPr>
          <w:rFonts w:cs="Arial"/>
          <w:shd w:val="clear" w:color="auto" w:fill="FFFFFF"/>
        </w:rPr>
        <w:t>memorize the neurological causes “trigeminal, glossopharyngeal and post-herpetic neuralgia” and vascular types.</w:t>
      </w:r>
      <w:r w:rsidR="00AD022F">
        <w:rPr>
          <w:rFonts w:cs="Arial"/>
          <w:shd w:val="clear" w:color="auto" w:fill="FFFFFF"/>
        </w:rPr>
        <w:br/>
      </w:r>
      <w:r w:rsidR="00AD022F">
        <w:rPr>
          <w:rFonts w:cs="Arial"/>
          <w:shd w:val="clear" w:color="auto" w:fill="FFFFFF"/>
        </w:rPr>
        <w:br/>
      </w:r>
      <w:r w:rsidR="00ED3C8C">
        <w:rPr>
          <w:rFonts w:cs="Arial"/>
          <w:shd w:val="clear" w:color="auto" w:fill="FFFFFF"/>
        </w:rPr>
        <w:t xml:space="preserve"> a- </w:t>
      </w:r>
      <w:r w:rsidR="00AD022F">
        <w:rPr>
          <w:rFonts w:cs="Arial"/>
          <w:shd w:val="clear" w:color="auto" w:fill="FFFFFF"/>
        </w:rPr>
        <w:t>The trigeminal neuralgia is common compared to glossopharyngeal type.</w:t>
      </w:r>
      <w:r w:rsidR="00AD022F">
        <w:rPr>
          <w:rFonts w:cs="Arial"/>
          <w:shd w:val="clear" w:color="auto" w:fill="FFFFFF"/>
        </w:rPr>
        <w:br/>
      </w:r>
      <w:r w:rsidR="009F5D55">
        <w:rPr>
          <w:rFonts w:cs="Arial"/>
          <w:shd w:val="clear" w:color="auto" w:fill="FFFFFF"/>
        </w:rPr>
        <w:t>It</w:t>
      </w:r>
      <w:r w:rsidR="00AD022F">
        <w:rPr>
          <w:rFonts w:cs="Arial"/>
          <w:shd w:val="clear" w:color="auto" w:fill="FFFFFF"/>
        </w:rPr>
        <w:t xml:space="preserve"> affects middle to late life 45 and older.</w:t>
      </w:r>
      <w:r w:rsidR="00AD022F">
        <w:rPr>
          <w:rFonts w:cs="Arial"/>
          <w:shd w:val="clear" w:color="auto" w:fill="FFFFFF"/>
        </w:rPr>
        <w:br/>
        <w:t xml:space="preserve">lancinating pain “ stabbing type “ on the area of trigeminal “face, mouth, gingiva and </w:t>
      </w:r>
      <w:r w:rsidR="009F5D55">
        <w:rPr>
          <w:rFonts w:cs="Arial"/>
          <w:shd w:val="clear" w:color="auto" w:fill="FFFFFF"/>
        </w:rPr>
        <w:t>palate”</w:t>
      </w:r>
      <w:r w:rsidR="00DB173F">
        <w:rPr>
          <w:rFonts w:cs="Arial"/>
          <w:shd w:val="clear" w:color="auto" w:fill="FFFFFF"/>
        </w:rPr>
        <w:t xml:space="preserve"> very severe type of pain.</w:t>
      </w:r>
      <w:r w:rsidR="00DB173F">
        <w:rPr>
          <w:rFonts w:cs="Arial"/>
          <w:shd w:val="clear" w:color="auto" w:fill="FFFFFF"/>
        </w:rPr>
        <w:br/>
        <w:t>it’s unilateral affecting specific areas, affecting infra orbital for example.</w:t>
      </w:r>
      <w:r w:rsidR="00DB173F">
        <w:rPr>
          <w:rFonts w:cs="Arial"/>
          <w:shd w:val="clear" w:color="auto" w:fill="FFFFFF"/>
        </w:rPr>
        <w:br/>
        <w:t>Lasts for seconds rarely extending for 2 minutes.</w:t>
      </w:r>
      <w:r w:rsidR="00DB173F">
        <w:rPr>
          <w:rFonts w:cs="Arial"/>
          <w:shd w:val="clear" w:color="auto" w:fill="FFFFFF"/>
        </w:rPr>
        <w:br/>
        <w:t xml:space="preserve">Might be spontaneous or have trigger area “like shaving or touching” or upon exposure to cold air so people with this type of pain prefer to stay home.  </w:t>
      </w:r>
      <w:r w:rsidR="009F5D55">
        <w:rPr>
          <w:rFonts w:cs="Arial"/>
          <w:shd w:val="clear" w:color="auto" w:fill="FFFFFF"/>
        </w:rPr>
        <w:br/>
      </w:r>
      <w:r w:rsidR="005E6AEE">
        <w:t>May be cluster temporally having ten attacks or even 20 with a background low intensity pain.</w:t>
      </w:r>
      <w:r w:rsidR="005E6AEE">
        <w:br/>
        <w:t>Does not disturb sleep, like all chronic atypical types of pain.</w:t>
      </w:r>
      <w:r w:rsidR="005E6AEE">
        <w:br/>
      </w:r>
      <w:r w:rsidR="005E6AEE">
        <w:br/>
        <w:t xml:space="preserve">it’s usually idiopathic so it’s usually identified as a severe lancinating unilateral </w:t>
      </w:r>
      <w:r w:rsidR="000B3279">
        <w:t>type of pain with unidentifiable organic cause, what really makes us worry when it’s related to a severe disease.</w:t>
      </w:r>
      <w:r w:rsidR="000B3279">
        <w:br/>
        <w:t>Usually young patient (ex. 30 years) suffering from this pain is related to multiple sclerosis, other causes include CNS malignancy and HIV disease.</w:t>
      </w:r>
      <w:r w:rsidR="000B3279">
        <w:br/>
      </w:r>
      <w:r w:rsidR="000B3279">
        <w:br/>
      </w:r>
      <w:r w:rsidR="00530C92">
        <w:t>Most successful treatment is the medical treatment, the surgical is avoided because of the relapse that would happen, complications and no response.</w:t>
      </w:r>
      <w:r w:rsidR="00530C92">
        <w:br/>
      </w:r>
      <w:r w:rsidR="00530C92">
        <w:br/>
        <w:t xml:space="preserve">like epileptic patients we have anticonvulsant “ the most important” , muscle relaxants and benzodiazepine,,,the number one choice is </w:t>
      </w:r>
      <w:r w:rsidR="00530C92" w:rsidRPr="00530C92">
        <w:t xml:space="preserve">carbamazepine </w:t>
      </w:r>
      <w:r w:rsidR="00530C92">
        <w:t>(</w:t>
      </w:r>
      <w:r w:rsidR="00530C92" w:rsidRPr="00530C92">
        <w:t>tegretol</w:t>
      </w:r>
      <w:r w:rsidR="00530C92">
        <w:t>).</w:t>
      </w:r>
      <w:r w:rsidR="00530C92">
        <w:br/>
      </w:r>
      <w:r w:rsidR="00530C92">
        <w:br/>
      </w:r>
      <w:r w:rsidR="00530C92" w:rsidRPr="00530C92">
        <w:t>Carbamazepine</w:t>
      </w:r>
      <w:r w:rsidR="00530C92">
        <w:t xml:space="preserve"> has a certain </w:t>
      </w:r>
      <w:r w:rsidR="0065171F">
        <w:t>protocol;</w:t>
      </w:r>
      <w:r w:rsidR="00530C92">
        <w:t xml:space="preserve"> first the patient has to understand that this’s not an analgesic it’s an anticonvulsant </w:t>
      </w:r>
      <w:r w:rsidR="0065171F">
        <w:t>“note</w:t>
      </w:r>
      <w:r w:rsidR="00530C92">
        <w:t xml:space="preserve"> that aspirin</w:t>
      </w:r>
      <w:r w:rsidR="0065171F">
        <w:t>, ibuprofen, and paracetamol won’t give any response”.</w:t>
      </w:r>
      <w:r w:rsidR="0065171F">
        <w:br/>
        <w:t>The dose increased slowly and decreased slowly.</w:t>
      </w:r>
      <w:r w:rsidR="0065171F">
        <w:br/>
        <w:t>Initially 100-200 mg for 2-3 times daily, maximum 1200 mg because it has some side effects.</w:t>
      </w:r>
      <w:r w:rsidR="0065171F">
        <w:br/>
        <w:t xml:space="preserve">We have to request baseline blood investigation before prescribing, so liver function test and CBC must be done (CBC because carbamazepine depresses bone marrow) </w:t>
      </w:r>
      <w:r w:rsidR="00A76BFD">
        <w:t>so we expect anemia, leukopenia and thrombocytopenia in varying degrees, repeating those tests every month.</w:t>
      </w:r>
      <w:r w:rsidR="00A76BFD">
        <w:br/>
      </w:r>
      <w:r w:rsidR="00A76BFD">
        <w:lastRenderedPageBreak/>
        <w:br/>
        <w:t>Patient education of the protocol, the nature of the drug and the side effects which include GI upset and ataxia so they are informed not drive or sign any papers because they are not fully conscious under the effect of this drug.</w:t>
      </w:r>
      <w:r w:rsidR="00A76BFD">
        <w:br/>
      </w:r>
    </w:p>
    <w:p w:rsidR="00ED3C8C" w:rsidRDefault="00ED3C8C" w:rsidP="00ED3C8C">
      <w:pPr>
        <w:pStyle w:val="ListParagraph"/>
        <w:rPr>
          <w:lang w:bidi="ar-JO"/>
        </w:rPr>
      </w:pPr>
      <w:bookmarkStart w:id="0" w:name="_GoBack"/>
      <w:bookmarkEnd w:id="0"/>
      <w:r>
        <w:rPr>
          <w:lang w:bidi="ar-JO"/>
        </w:rPr>
        <w:t>1-      Phentoin :</w:t>
      </w:r>
    </w:p>
    <w:p w:rsidR="00ED3C8C" w:rsidRDefault="00ED3C8C" w:rsidP="00ED3C8C">
      <w:pPr>
        <w:pStyle w:val="ListParagraph"/>
        <w:numPr>
          <w:ilvl w:val="0"/>
          <w:numId w:val="1"/>
        </w:numPr>
        <w:rPr>
          <w:lang w:bidi="ar-JO"/>
        </w:rPr>
      </w:pPr>
      <w:r>
        <w:rPr>
          <w:lang w:bidi="ar-JO"/>
        </w:rPr>
        <w:t xml:space="preserve">It used for epileptic patient ,,  sometimes we combine this drug with carpamezpine if we give the later to the patient with a maximum dose ( 1200 mg )  with  no responding notice  we might also add sodium valporate as combination ( treatment protocol ) . </w:t>
      </w:r>
      <w:r>
        <w:rPr>
          <w:lang w:bidi="ar-JO"/>
        </w:rPr>
        <w:br/>
      </w:r>
      <w:r>
        <w:rPr>
          <w:lang w:bidi="ar-JO"/>
        </w:rPr>
        <w:br/>
        <w:t xml:space="preserve">extra note : this drugs cauz gingival enlagrment </w:t>
      </w:r>
      <w:r>
        <w:rPr>
          <w:lang w:bidi="ar-JO"/>
        </w:rPr>
        <w:br/>
      </w:r>
    </w:p>
    <w:p w:rsidR="00ED3C8C" w:rsidRDefault="00ED3C8C" w:rsidP="00ED3C8C">
      <w:pPr>
        <w:ind w:left="720"/>
        <w:rPr>
          <w:lang w:bidi="ar-JO"/>
        </w:rPr>
      </w:pPr>
      <w:r>
        <w:rPr>
          <w:lang w:bidi="ar-JO"/>
        </w:rPr>
        <w:t xml:space="preserve">2-baclofen  : it   muscles relaxant  drug , help the patients have a  muscles spasm </w:t>
      </w:r>
      <w:r>
        <w:rPr>
          <w:lang w:bidi="ar-JO"/>
        </w:rPr>
        <w:br/>
      </w:r>
      <w:r>
        <w:rPr>
          <w:lang w:bidi="ar-JO"/>
        </w:rPr>
        <w:br/>
      </w:r>
      <w:r>
        <w:rPr>
          <w:lang w:bidi="ar-JO"/>
        </w:rPr>
        <w:br/>
      </w:r>
      <w:r>
        <w:rPr>
          <w:lang w:bidi="ar-JO"/>
        </w:rPr>
        <w:br/>
      </w:r>
      <w:r>
        <w:rPr>
          <w:lang w:bidi="ar-JO"/>
        </w:rPr>
        <w:br/>
        <w:t xml:space="preserve">* as we said the medical pharmacological treatment first line to treat glossophyarngeal neurolagia and trigimnal neruolagia but sometimes  the patient not respond at all so we go to surgical treatment . </w:t>
      </w:r>
      <w:r>
        <w:rPr>
          <w:lang w:bidi="ar-JO"/>
        </w:rPr>
        <w:br/>
      </w:r>
    </w:p>
    <w:p w:rsidR="00ED3C8C" w:rsidRDefault="00ED3C8C" w:rsidP="00ED3C8C">
      <w:pPr>
        <w:rPr>
          <w:lang w:bidi="ar-JO"/>
        </w:rPr>
      </w:pPr>
      <w:r>
        <w:rPr>
          <w:lang w:bidi="ar-JO"/>
        </w:rPr>
        <w:t xml:space="preserve">Note : if we give the patient any of these drugs at certain dose  after while the patient responeded  and feel better we reduce the dose gradually because there as possibility to relapse </w:t>
      </w:r>
      <w:r>
        <w:rPr>
          <w:lang w:bidi="ar-JO"/>
        </w:rPr>
        <w:br/>
      </w:r>
      <w:r>
        <w:rPr>
          <w:lang w:bidi="ar-JO"/>
        </w:rPr>
        <w:br/>
      </w:r>
      <w:r>
        <w:rPr>
          <w:lang w:bidi="ar-JO"/>
        </w:rPr>
        <w:br/>
        <w:t xml:space="preserve">surgical teqnice : </w:t>
      </w:r>
      <w:r>
        <w:rPr>
          <w:lang w:bidi="ar-JO"/>
        </w:rPr>
        <w:br/>
      </w:r>
      <w:r>
        <w:rPr>
          <w:lang w:bidi="ar-JO"/>
        </w:rPr>
        <w:br/>
        <w:t xml:space="preserve">1 – cryotherapy : freezing the nerve </w:t>
      </w:r>
      <w:r>
        <w:rPr>
          <w:lang w:bidi="ar-JO"/>
        </w:rPr>
        <w:br/>
      </w:r>
    </w:p>
    <w:p w:rsidR="00ED3C8C" w:rsidRDefault="00ED3C8C" w:rsidP="00ED3C8C">
      <w:pPr>
        <w:rPr>
          <w:lang w:bidi="ar-JO"/>
        </w:rPr>
      </w:pPr>
      <w:r>
        <w:rPr>
          <w:lang w:bidi="ar-JO"/>
        </w:rPr>
        <w:t xml:space="preserve">2- alcohol :  agent  ,, injection roat </w:t>
      </w:r>
      <w:r>
        <w:rPr>
          <w:lang w:bidi="ar-JO"/>
        </w:rPr>
        <w:br/>
        <w:t xml:space="preserve">*side effect </w:t>
      </w:r>
    </w:p>
    <w:p w:rsidR="00ED3C8C" w:rsidRDefault="00ED3C8C" w:rsidP="00ED3C8C">
      <w:pPr>
        <w:rPr>
          <w:rtl/>
          <w:lang w:bidi="ar-JO"/>
        </w:rPr>
      </w:pPr>
      <w:r>
        <w:rPr>
          <w:lang w:bidi="ar-JO"/>
        </w:rPr>
        <w:t xml:space="preserve"> reversible :  after a period of time from injection the pain return back  </w:t>
      </w:r>
      <w:r>
        <w:rPr>
          <w:lang w:bidi="ar-JO"/>
        </w:rPr>
        <w:br/>
        <w:t xml:space="preserve">nerve destruction : the patient complain from permanent anesthesia </w:t>
      </w:r>
      <w:r>
        <w:rPr>
          <w:lang w:bidi="ar-JO"/>
        </w:rPr>
        <w:br/>
      </w:r>
      <w:r>
        <w:rPr>
          <w:lang w:bidi="ar-JO"/>
        </w:rPr>
        <w:br/>
        <w:t xml:space="preserve">3- rhizolysis or glycolysis !! </w:t>
      </w:r>
      <w:r>
        <w:rPr>
          <w:lang w:bidi="ar-JO"/>
        </w:rPr>
        <w:br/>
        <w:t xml:space="preserve">cutting the nerve from ending or cut the nerve  from the nucleus </w:t>
      </w:r>
      <w:r>
        <w:rPr>
          <w:lang w:bidi="ar-JO"/>
        </w:rPr>
        <w:br/>
      </w:r>
      <w:r>
        <w:rPr>
          <w:lang w:bidi="ar-JO"/>
        </w:rPr>
        <w:br/>
      </w:r>
      <w:r>
        <w:rPr>
          <w:lang w:bidi="ar-JO"/>
        </w:rPr>
        <w:lastRenderedPageBreak/>
        <w:t xml:space="preserve">4 - thermocoagulation </w:t>
      </w:r>
      <w:r>
        <w:rPr>
          <w:lang w:bidi="ar-JO"/>
        </w:rPr>
        <w:br/>
      </w:r>
      <w:r>
        <w:rPr>
          <w:lang w:bidi="ar-JO"/>
        </w:rPr>
        <w:br/>
        <w:t xml:space="preserve">5 – micro – compression : it used if a blood vessels for any rezones  compress  nerve near to it </w:t>
      </w:r>
      <w:r>
        <w:rPr>
          <w:lang w:bidi="ar-JO"/>
        </w:rPr>
        <w:br/>
      </w:r>
      <w:r>
        <w:rPr>
          <w:lang w:bidi="ar-JO"/>
        </w:rPr>
        <w:br/>
      </w:r>
      <w:r>
        <w:rPr>
          <w:lang w:bidi="ar-JO"/>
        </w:rPr>
        <w:br/>
        <w:t xml:space="preserve">B- glosso pharyngeal  neuralgia : </w:t>
      </w:r>
      <w:r>
        <w:rPr>
          <w:lang w:bidi="ar-JO"/>
        </w:rPr>
        <w:br/>
      </w:r>
      <w:r>
        <w:rPr>
          <w:lang w:bidi="ar-JO"/>
        </w:rPr>
        <w:br/>
        <w:t xml:space="preserve"> * glosso pharyngeal  nerve : supply posterior 1/3 of tongue ,, pharynx ,, soft palate </w:t>
      </w:r>
      <w:r>
        <w:rPr>
          <w:lang w:bidi="ar-JO"/>
        </w:rPr>
        <w:br/>
        <w:t xml:space="preserve">* occur more at older age </w:t>
      </w:r>
      <w:r>
        <w:rPr>
          <w:lang w:bidi="ar-JO"/>
        </w:rPr>
        <w:br/>
        <w:t xml:space="preserve">prevlance  both gender equally </w:t>
      </w:r>
      <w:r>
        <w:rPr>
          <w:lang w:bidi="ar-JO"/>
        </w:rPr>
        <w:br/>
        <w:t xml:space="preserve">* location : posterior part in the mouth according to supply of glosso pharyngeal </w:t>
      </w:r>
      <w:r>
        <w:rPr>
          <w:lang w:bidi="ar-JO"/>
        </w:rPr>
        <w:br/>
      </w:r>
      <w:r>
        <w:rPr>
          <w:lang w:bidi="ar-JO"/>
        </w:rPr>
        <w:br/>
        <w:t xml:space="preserve">    some characteristic  of  neuralgia like : </w:t>
      </w:r>
      <w:r>
        <w:rPr>
          <w:lang w:bidi="ar-JO"/>
        </w:rPr>
        <w:br/>
        <w:t xml:space="preserve"> 1 – trigger zone </w:t>
      </w:r>
      <w:r>
        <w:rPr>
          <w:lang w:bidi="ar-JO"/>
        </w:rPr>
        <w:br/>
        <w:t xml:space="preserve">2-iodopathic pathology </w:t>
      </w:r>
      <w:r>
        <w:rPr>
          <w:lang w:bidi="ar-JO"/>
        </w:rPr>
        <w:br/>
        <w:t xml:space="preserve">3- if there is cause  might be  multiple sclerosis ,, malignant lesion CNS malignancy </w:t>
      </w:r>
      <w:r>
        <w:rPr>
          <w:lang w:bidi="ar-JO"/>
        </w:rPr>
        <w:br/>
      </w:r>
      <w:r>
        <w:rPr>
          <w:lang w:bidi="ar-JO"/>
        </w:rPr>
        <w:br/>
        <w:t xml:space="preserve">* management :  carbamazepine ,,phyntoin  , NA valproate ,, benzodiazepine </w:t>
      </w:r>
    </w:p>
    <w:p w:rsidR="00ED3C8C" w:rsidRDefault="00ED3C8C" w:rsidP="00ED3C8C">
      <w:pPr>
        <w:rPr>
          <w:lang w:bidi="ar-JO"/>
        </w:rPr>
      </w:pPr>
      <w:r>
        <w:rPr>
          <w:lang w:bidi="ar-JO"/>
        </w:rPr>
        <w:t>c-post herpatic neuralgia:</w:t>
      </w:r>
      <w:r>
        <w:rPr>
          <w:lang w:bidi="ar-JO"/>
        </w:rPr>
        <w:br/>
      </w:r>
      <w:r>
        <w:rPr>
          <w:lang w:bidi="ar-JO"/>
        </w:rPr>
        <w:br/>
        <w:t xml:space="preserve"> * HZ  virus affect the children and cause  chicken box  infection sometimes  remain dormanant in adult in the dorsal root ganglia if the  certain factors trigger these virus   it  emigrate through sensory nerve to appear in certain anatomical area  </w:t>
      </w:r>
      <w:r>
        <w:rPr>
          <w:lang w:bidi="ar-JO"/>
        </w:rPr>
        <w:br/>
        <w:t xml:space="preserve">* if the patient had a recurrent shingles  should treated as soon as possible especially in 72 hours of infection </w:t>
      </w:r>
      <w:r>
        <w:rPr>
          <w:lang w:bidi="ar-JO"/>
        </w:rPr>
        <w:br/>
        <w:t xml:space="preserve">* shingles has a poor prognosis if the patient not treated before 72 hour of infection maybe developed permanent pain and  nerve destruction and  scar formation </w:t>
      </w:r>
      <w:r>
        <w:rPr>
          <w:lang w:bidi="ar-JO"/>
        </w:rPr>
        <w:br/>
        <w:t xml:space="preserve">* sever type of pain start shooting from shingles infection </w:t>
      </w:r>
      <w:r>
        <w:rPr>
          <w:lang w:bidi="ar-JO"/>
        </w:rPr>
        <w:br/>
        <w:t xml:space="preserve">*prevention better than treatment in shingles zoster virus if the patient had already shingles give him  antiviral drugs to help in the recovery and prevent the worsening to post herptic neuralgia and also we can give patient cortisone drugs </w:t>
      </w:r>
      <w:r>
        <w:rPr>
          <w:lang w:bidi="ar-JO"/>
        </w:rPr>
        <w:br/>
      </w:r>
      <w:r>
        <w:rPr>
          <w:lang w:bidi="ar-JO"/>
        </w:rPr>
        <w:br/>
        <w:t>* the patient had a shingles for along time might developed to post herptic neur</w:t>
      </w:r>
      <w:r w:rsidRPr="00334EE4">
        <w:rPr>
          <w:lang w:bidi="ar-JO"/>
        </w:rPr>
        <w:t xml:space="preserve"> </w:t>
      </w:r>
      <w:r>
        <w:rPr>
          <w:lang w:bidi="ar-JO"/>
        </w:rPr>
        <w:t xml:space="preserve">neuralgia olagia by 55 % </w:t>
      </w:r>
      <w:r>
        <w:rPr>
          <w:lang w:bidi="ar-JO"/>
        </w:rPr>
        <w:br/>
        <w:t xml:space="preserve">* shingles in thoracic dermatomes more common than head and neck region </w:t>
      </w:r>
      <w:r>
        <w:rPr>
          <w:lang w:bidi="ar-JO"/>
        </w:rPr>
        <w:br/>
        <w:t xml:space="preserve">* 3%  by one year the pain become less gradually </w:t>
      </w:r>
      <w:r>
        <w:rPr>
          <w:lang w:bidi="ar-JO"/>
        </w:rPr>
        <w:br/>
        <w:t xml:space="preserve">* post herpatic neuralgia developed from shingles infection   this phenomena more common to happen in thoracic dermatomes  than  head and neck  region but it might occur . </w:t>
      </w:r>
      <w:r>
        <w:rPr>
          <w:rFonts w:hint="cs"/>
          <w:rtl/>
          <w:lang w:bidi="ar-JO"/>
        </w:rPr>
        <w:br/>
        <w:t>*</w:t>
      </w:r>
      <w:r>
        <w:rPr>
          <w:lang w:bidi="ar-JO"/>
        </w:rPr>
        <w:t xml:space="preserve">shingles infection occur more common at the older age and more sever  pain more symptom like rash vesicles reddish </w:t>
      </w:r>
      <w:r>
        <w:rPr>
          <w:lang w:bidi="ar-JO"/>
        </w:rPr>
        <w:br/>
      </w:r>
      <w:r>
        <w:rPr>
          <w:lang w:bidi="ar-JO"/>
        </w:rPr>
        <w:lastRenderedPageBreak/>
        <w:t>* possibility to develop post herpatic neuralgia increase if the sign and symptom more sever that  associated with shingles infection</w:t>
      </w:r>
    </w:p>
    <w:p w:rsidR="00ED3C8C" w:rsidRDefault="00ED3C8C" w:rsidP="00ED3C8C">
      <w:pPr>
        <w:rPr>
          <w:lang w:bidi="ar-JO"/>
        </w:rPr>
      </w:pPr>
    </w:p>
    <w:p w:rsidR="00904C16" w:rsidRDefault="00ED3C8C" w:rsidP="00ED3C8C">
      <w:r>
        <w:rPr>
          <w:lang w:bidi="ar-JO"/>
        </w:rPr>
        <w:t xml:space="preserve">final note : </w:t>
      </w:r>
      <w:r>
        <w:rPr>
          <w:lang w:bidi="ar-JO"/>
        </w:rPr>
        <w:br/>
        <w:t xml:space="preserve">tricyclic  antidepressant durgs  we  prefer to give these drugs in orofacial pain for a treatment protocol give it with low dose 30-40 mg ,, side effect associated with these drugs </w:t>
      </w:r>
      <w:r w:rsidRPr="0004053C">
        <w:rPr>
          <w:u w:val="single"/>
          <w:lang w:bidi="ar-JO"/>
        </w:rPr>
        <w:t>sedation</w:t>
      </w:r>
      <w:r>
        <w:rPr>
          <w:lang w:bidi="ar-JO"/>
        </w:rPr>
        <w:t xml:space="preserve"> prescribe it at night  </w:t>
      </w:r>
      <w:r>
        <w:rPr>
          <w:u w:val="single"/>
          <w:lang w:bidi="ar-JO"/>
        </w:rPr>
        <w:t>addi</w:t>
      </w:r>
      <w:r w:rsidRPr="0004053C">
        <w:rPr>
          <w:u w:val="single"/>
          <w:lang w:bidi="ar-JO"/>
        </w:rPr>
        <w:t>ction</w:t>
      </w:r>
      <w:r>
        <w:rPr>
          <w:lang w:bidi="ar-JO"/>
        </w:rPr>
        <w:t xml:space="preserve"> so  give it with small dose </w:t>
      </w:r>
      <w:r>
        <w:rPr>
          <w:lang w:bidi="ar-JO"/>
        </w:rPr>
        <w:br/>
      </w:r>
      <w:r>
        <w:rPr>
          <w:lang w:bidi="ar-JO"/>
        </w:rPr>
        <w:br/>
      </w:r>
    </w:p>
    <w:p w:rsidR="00ED3C8C" w:rsidRDefault="00ED3C8C" w:rsidP="00ED3C8C"/>
    <w:p w:rsidR="00ED3C8C" w:rsidRDefault="00ED3C8C" w:rsidP="00ED3C8C"/>
    <w:p w:rsidR="00ED3C8C" w:rsidRDefault="00ED3C8C" w:rsidP="00ED3C8C">
      <w:r>
        <w:t xml:space="preserve">done by ala’a hadoush ,, mohannad awajan </w:t>
      </w:r>
      <w:r>
        <w:br/>
      </w:r>
    </w:p>
    <w:sectPr w:rsidR="00ED3C8C" w:rsidSect="00ED3C8C">
      <w:headerReference w:type="default" r:id="rId7"/>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96D" w:rsidRDefault="0010596D" w:rsidP="00E93A5F">
      <w:pPr>
        <w:spacing w:after="0" w:line="240" w:lineRule="auto"/>
      </w:pPr>
      <w:r>
        <w:separator/>
      </w:r>
    </w:p>
  </w:endnote>
  <w:endnote w:type="continuationSeparator" w:id="1">
    <w:p w:rsidR="0010596D" w:rsidRDefault="0010596D" w:rsidP="00E9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96D" w:rsidRDefault="0010596D" w:rsidP="00E93A5F">
      <w:pPr>
        <w:spacing w:after="0" w:line="240" w:lineRule="auto"/>
      </w:pPr>
      <w:r>
        <w:separator/>
      </w:r>
    </w:p>
  </w:footnote>
  <w:footnote w:type="continuationSeparator" w:id="1">
    <w:p w:rsidR="0010596D" w:rsidRDefault="0010596D" w:rsidP="00E93A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5F" w:rsidRDefault="00E93A5F">
    <w:pPr>
      <w:pStyle w:val="Header"/>
    </w:pPr>
    <w:r>
      <w:t xml:space="preserve">Oral medicine </w:t>
    </w:r>
    <w:r>
      <w:br/>
      <w:t>lecture number 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51AA4"/>
    <w:multiLevelType w:val="hybridMultilevel"/>
    <w:tmpl w:val="BA96BDF0"/>
    <w:lvl w:ilvl="0" w:tplc="43F210AA">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93A5F"/>
    <w:rsid w:val="000B3279"/>
    <w:rsid w:val="000E29DC"/>
    <w:rsid w:val="0010596D"/>
    <w:rsid w:val="002125E6"/>
    <w:rsid w:val="003F0D9A"/>
    <w:rsid w:val="00530C92"/>
    <w:rsid w:val="005D0D49"/>
    <w:rsid w:val="005E48DA"/>
    <w:rsid w:val="005E6AEE"/>
    <w:rsid w:val="0065171F"/>
    <w:rsid w:val="00904C16"/>
    <w:rsid w:val="00977C97"/>
    <w:rsid w:val="009F5D55"/>
    <w:rsid w:val="00A0725B"/>
    <w:rsid w:val="00A76BFD"/>
    <w:rsid w:val="00AD022F"/>
    <w:rsid w:val="00B80058"/>
    <w:rsid w:val="00D13F6D"/>
    <w:rsid w:val="00DB173F"/>
    <w:rsid w:val="00E93A5F"/>
    <w:rsid w:val="00ED3C8C"/>
    <w:rsid w:val="00EF1100"/>
    <w:rsid w:val="00F037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A5F"/>
  </w:style>
  <w:style w:type="paragraph" w:styleId="Footer">
    <w:name w:val="footer"/>
    <w:basedOn w:val="Normal"/>
    <w:link w:val="FooterChar"/>
    <w:uiPriority w:val="99"/>
    <w:unhideWhenUsed/>
    <w:rsid w:val="00E93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A5F"/>
  </w:style>
  <w:style w:type="character" w:styleId="Hyperlink">
    <w:name w:val="Hyperlink"/>
    <w:basedOn w:val="DefaultParagraphFont"/>
    <w:uiPriority w:val="99"/>
    <w:semiHidden/>
    <w:unhideWhenUsed/>
    <w:rsid w:val="00E93A5F"/>
    <w:rPr>
      <w:color w:val="0000FF"/>
      <w:u w:val="single"/>
    </w:rPr>
  </w:style>
  <w:style w:type="character" w:customStyle="1" w:styleId="apple-converted-space">
    <w:name w:val="apple-converted-space"/>
    <w:basedOn w:val="DefaultParagraphFont"/>
    <w:rsid w:val="00E93A5F"/>
  </w:style>
  <w:style w:type="paragraph" w:styleId="ListParagraph">
    <w:name w:val="List Paragraph"/>
    <w:basedOn w:val="Normal"/>
    <w:uiPriority w:val="34"/>
    <w:qFormat/>
    <w:rsid w:val="00ED3C8C"/>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A5F"/>
  </w:style>
  <w:style w:type="paragraph" w:styleId="Footer">
    <w:name w:val="footer"/>
    <w:basedOn w:val="Normal"/>
    <w:link w:val="FooterChar"/>
    <w:uiPriority w:val="99"/>
    <w:unhideWhenUsed/>
    <w:rsid w:val="00E93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A5F"/>
  </w:style>
  <w:style w:type="character" w:styleId="Hyperlink">
    <w:name w:val="Hyperlink"/>
    <w:basedOn w:val="DefaultParagraphFont"/>
    <w:uiPriority w:val="99"/>
    <w:semiHidden/>
    <w:unhideWhenUsed/>
    <w:rsid w:val="00E93A5F"/>
    <w:rPr>
      <w:color w:val="0000FF"/>
      <w:u w:val="single"/>
    </w:rPr>
  </w:style>
  <w:style w:type="character" w:customStyle="1" w:styleId="apple-converted-space">
    <w:name w:val="apple-converted-space"/>
    <w:basedOn w:val="DefaultParagraphFont"/>
    <w:rsid w:val="00E93A5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Allaa</dc:creator>
  <cp:lastModifiedBy>California</cp:lastModifiedBy>
  <cp:revision>10</cp:revision>
  <dcterms:created xsi:type="dcterms:W3CDTF">2013-12-06T22:13:00Z</dcterms:created>
  <dcterms:modified xsi:type="dcterms:W3CDTF">2013-12-07T22:41:00Z</dcterms:modified>
</cp:coreProperties>
</file>