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14" w:rsidRDefault="00030EC3" w:rsidP="004D1E23">
      <w:pPr>
        <w:autoSpaceDE w:val="0"/>
        <w:autoSpaceDN w:val="0"/>
        <w:bidi w:val="0"/>
        <w:adjustRightInd w:val="0"/>
        <w:spacing w:after="0" w:line="240" w:lineRule="auto"/>
        <w:rPr>
          <w:rFonts w:asciiTheme="majorBidi" w:hAnsiTheme="majorBidi" w:cstheme="majorBidi"/>
          <w:sz w:val="36"/>
          <w:szCs w:val="36"/>
        </w:rPr>
      </w:pPr>
      <w:r>
        <w:rPr>
          <w:rFonts w:asciiTheme="majorBidi" w:hAnsiTheme="majorBidi" w:cstheme="majorBidi"/>
          <w:sz w:val="36"/>
          <w:szCs w:val="36"/>
        </w:rPr>
        <w:t xml:space="preserve">Summary: </w:t>
      </w:r>
      <w:r w:rsidR="00F30B14" w:rsidRPr="00A16E15">
        <w:rPr>
          <w:rFonts w:asciiTheme="majorBidi" w:hAnsiTheme="majorBidi" w:cstheme="majorBidi"/>
          <w:sz w:val="36"/>
          <w:szCs w:val="36"/>
        </w:rPr>
        <w:t>Biocompatibility of Dental Casting Alloys</w:t>
      </w:r>
    </w:p>
    <w:p w:rsidR="00BE30FD" w:rsidRDefault="00BE30FD" w:rsidP="00BE30FD">
      <w:pPr>
        <w:autoSpaceDE w:val="0"/>
        <w:autoSpaceDN w:val="0"/>
        <w:bidi w:val="0"/>
        <w:adjustRightInd w:val="0"/>
        <w:spacing w:after="0" w:line="240" w:lineRule="auto"/>
        <w:rPr>
          <w:rFonts w:asciiTheme="majorBidi" w:hAnsiTheme="majorBidi" w:cstheme="majorBidi"/>
          <w:sz w:val="36"/>
          <w:szCs w:val="36"/>
        </w:rPr>
      </w:pPr>
    </w:p>
    <w:p w:rsidR="00BE30FD" w:rsidRPr="00BE30FD" w:rsidRDefault="00BE30FD" w:rsidP="0032630E">
      <w:pPr>
        <w:autoSpaceDE w:val="0"/>
        <w:autoSpaceDN w:val="0"/>
        <w:bidi w:val="0"/>
        <w:adjustRightInd w:val="0"/>
        <w:spacing w:after="0" w:line="240" w:lineRule="auto"/>
        <w:rPr>
          <w:rFonts w:asciiTheme="majorBidi" w:hAnsiTheme="majorBidi" w:cstheme="majorBidi"/>
          <w:i/>
          <w:iCs/>
          <w:sz w:val="24"/>
          <w:szCs w:val="24"/>
        </w:rPr>
      </w:pPr>
      <w:r w:rsidRPr="00BE30FD">
        <w:rPr>
          <w:rFonts w:asciiTheme="majorBidi" w:hAnsiTheme="majorBidi" w:cstheme="majorBidi"/>
          <w:sz w:val="24"/>
          <w:szCs w:val="24"/>
        </w:rPr>
        <w:t>(</w:t>
      </w:r>
      <w:r w:rsidRPr="00BE30FD">
        <w:rPr>
          <w:rFonts w:asciiTheme="majorBidi" w:hAnsiTheme="majorBidi" w:cstheme="majorBidi"/>
          <w:i/>
          <w:iCs/>
          <w:sz w:val="24"/>
          <w:szCs w:val="24"/>
        </w:rPr>
        <w:t>This review article focus</w:t>
      </w:r>
      <w:r w:rsidR="0032630E">
        <w:rPr>
          <w:rFonts w:asciiTheme="majorBidi" w:hAnsiTheme="majorBidi" w:cstheme="majorBidi"/>
          <w:i/>
          <w:iCs/>
          <w:sz w:val="24"/>
          <w:szCs w:val="24"/>
        </w:rPr>
        <w:t>es</w:t>
      </w:r>
      <w:r w:rsidRPr="00BE30FD">
        <w:rPr>
          <w:rFonts w:asciiTheme="majorBidi" w:hAnsiTheme="majorBidi" w:cstheme="majorBidi"/>
          <w:i/>
          <w:iCs/>
          <w:sz w:val="24"/>
          <w:szCs w:val="24"/>
        </w:rPr>
        <w:t>, first, on corrosion and the</w:t>
      </w:r>
    </w:p>
    <w:p w:rsidR="00BE30FD" w:rsidRPr="00BE30FD" w:rsidRDefault="00BE30FD" w:rsidP="0032630E">
      <w:pPr>
        <w:autoSpaceDE w:val="0"/>
        <w:autoSpaceDN w:val="0"/>
        <w:bidi w:val="0"/>
        <w:adjustRightInd w:val="0"/>
        <w:spacing w:after="0" w:line="240" w:lineRule="auto"/>
        <w:rPr>
          <w:rFonts w:asciiTheme="majorBidi" w:hAnsiTheme="majorBidi" w:cstheme="majorBidi"/>
          <w:i/>
          <w:iCs/>
          <w:sz w:val="24"/>
          <w:szCs w:val="24"/>
        </w:rPr>
      </w:pPr>
      <w:r w:rsidRPr="00BE30FD">
        <w:rPr>
          <w:rFonts w:asciiTheme="majorBidi" w:hAnsiTheme="majorBidi" w:cstheme="majorBidi"/>
          <w:i/>
          <w:iCs/>
          <w:sz w:val="24"/>
          <w:szCs w:val="24"/>
        </w:rPr>
        <w:t xml:space="preserve">release of metal ions from dental casting alloys. This </w:t>
      </w:r>
      <w:r w:rsidR="0032630E">
        <w:rPr>
          <w:rFonts w:asciiTheme="majorBidi" w:hAnsiTheme="majorBidi" w:cstheme="majorBidi"/>
          <w:i/>
          <w:iCs/>
          <w:sz w:val="24"/>
          <w:szCs w:val="24"/>
        </w:rPr>
        <w:t>is</w:t>
      </w:r>
    </w:p>
    <w:p w:rsidR="00BE30FD" w:rsidRPr="00BE30FD" w:rsidRDefault="00BE30FD" w:rsidP="00BE30FD">
      <w:pPr>
        <w:autoSpaceDE w:val="0"/>
        <w:autoSpaceDN w:val="0"/>
        <w:bidi w:val="0"/>
        <w:adjustRightInd w:val="0"/>
        <w:spacing w:after="0" w:line="240" w:lineRule="auto"/>
        <w:rPr>
          <w:rFonts w:asciiTheme="majorBidi" w:hAnsiTheme="majorBidi" w:cstheme="majorBidi"/>
          <w:i/>
          <w:iCs/>
          <w:sz w:val="24"/>
          <w:szCs w:val="24"/>
        </w:rPr>
      </w:pPr>
      <w:r w:rsidRPr="00BE30FD">
        <w:rPr>
          <w:rFonts w:asciiTheme="majorBidi" w:hAnsiTheme="majorBidi" w:cstheme="majorBidi"/>
          <w:i/>
          <w:iCs/>
          <w:sz w:val="24"/>
          <w:szCs w:val="24"/>
        </w:rPr>
        <w:t>followed by a critical evaluation of studies which have investigated</w:t>
      </w:r>
    </w:p>
    <w:p w:rsidR="00BE30FD" w:rsidRPr="00BE30FD" w:rsidRDefault="00BE30FD" w:rsidP="00BE30FD">
      <w:pPr>
        <w:autoSpaceDE w:val="0"/>
        <w:autoSpaceDN w:val="0"/>
        <w:bidi w:val="0"/>
        <w:adjustRightInd w:val="0"/>
        <w:spacing w:after="0" w:line="240" w:lineRule="auto"/>
        <w:rPr>
          <w:rFonts w:asciiTheme="majorBidi" w:hAnsiTheme="majorBidi" w:cstheme="majorBidi"/>
          <w:i/>
          <w:iCs/>
          <w:sz w:val="24"/>
          <w:szCs w:val="24"/>
        </w:rPr>
      </w:pPr>
      <w:r w:rsidRPr="00BE30FD">
        <w:rPr>
          <w:rFonts w:asciiTheme="majorBidi" w:hAnsiTheme="majorBidi" w:cstheme="majorBidi"/>
          <w:i/>
          <w:iCs/>
          <w:sz w:val="24"/>
          <w:szCs w:val="24"/>
        </w:rPr>
        <w:t>the biological effects of individual metallic cations</w:t>
      </w:r>
    </w:p>
    <w:p w:rsidR="00BE30FD" w:rsidRPr="00BE30FD" w:rsidRDefault="00BE30FD" w:rsidP="00BE30FD">
      <w:pPr>
        <w:bidi w:val="0"/>
        <w:rPr>
          <w:rFonts w:asciiTheme="majorBidi" w:hAnsiTheme="majorBidi" w:cstheme="majorBidi"/>
          <w:i/>
          <w:iCs/>
          <w:sz w:val="24"/>
          <w:szCs w:val="24"/>
        </w:rPr>
      </w:pPr>
      <w:r w:rsidRPr="00BE30FD">
        <w:rPr>
          <w:rFonts w:asciiTheme="majorBidi" w:hAnsiTheme="majorBidi" w:cstheme="majorBidi"/>
          <w:i/>
          <w:iCs/>
          <w:sz w:val="24"/>
          <w:szCs w:val="24"/>
        </w:rPr>
        <w:t>and casting alloys.)</w:t>
      </w:r>
    </w:p>
    <w:p w:rsidR="00F30B14" w:rsidRDefault="00F30B14" w:rsidP="00F30B14">
      <w:pPr>
        <w:autoSpaceDE w:val="0"/>
        <w:autoSpaceDN w:val="0"/>
        <w:bidi w:val="0"/>
        <w:adjustRightInd w:val="0"/>
        <w:spacing w:after="0" w:line="240" w:lineRule="auto"/>
        <w:rPr>
          <w:rFonts w:asciiTheme="majorBidi" w:hAnsiTheme="majorBidi" w:cstheme="majorBidi"/>
          <w:sz w:val="24"/>
          <w:szCs w:val="24"/>
        </w:rPr>
      </w:pPr>
    </w:p>
    <w:p w:rsidR="00794E6E" w:rsidRPr="00794E6E" w:rsidRDefault="00F30B14" w:rsidP="00794E6E">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Alloys</w:t>
      </w:r>
      <w:r w:rsidR="00D45417">
        <w:rPr>
          <w:rFonts w:asciiTheme="majorBidi" w:hAnsiTheme="majorBidi" w:cstheme="majorBidi"/>
          <w:sz w:val="24"/>
          <w:szCs w:val="24"/>
        </w:rPr>
        <w:t xml:space="preserve"> are</w:t>
      </w:r>
      <w:r>
        <w:rPr>
          <w:rFonts w:asciiTheme="majorBidi" w:hAnsiTheme="majorBidi" w:cstheme="majorBidi"/>
          <w:sz w:val="24"/>
          <w:szCs w:val="24"/>
        </w:rPr>
        <w:t xml:space="preserve"> used heavily and variously in fields of dentistry, both in permanent and temporary materials. They are mostly made of pure titanium. Previous reports investigate the release of metal ions due to corrosion from different dental alloys both in vitro and in vivo.</w:t>
      </w:r>
      <w:r w:rsidR="00794E6E">
        <w:rPr>
          <w:rFonts w:asciiTheme="majorBidi" w:hAnsiTheme="majorBidi" w:cstheme="majorBidi"/>
          <w:sz w:val="24"/>
          <w:szCs w:val="24"/>
        </w:rPr>
        <w:t xml:space="preserve"> </w:t>
      </w:r>
      <w:r w:rsidR="00794E6E" w:rsidRPr="00794E6E">
        <w:rPr>
          <w:rFonts w:asciiTheme="majorBidi" w:hAnsiTheme="majorBidi" w:cstheme="majorBidi"/>
          <w:b/>
          <w:bCs/>
          <w:sz w:val="24"/>
          <w:szCs w:val="24"/>
        </w:rPr>
        <w:t>Corrosion</w:t>
      </w:r>
      <w:r w:rsidR="00794E6E" w:rsidRPr="00794E6E">
        <w:rPr>
          <w:rFonts w:asciiTheme="majorBidi" w:hAnsiTheme="majorBidi" w:cstheme="majorBidi"/>
          <w:sz w:val="24"/>
          <w:szCs w:val="24"/>
        </w:rPr>
        <w:t xml:space="preserve"> is characterized by electrochemical phase</w:t>
      </w:r>
      <w:r w:rsidR="00794E6E">
        <w:rPr>
          <w:rFonts w:asciiTheme="majorBidi" w:hAnsiTheme="majorBidi" w:cstheme="majorBidi"/>
          <w:sz w:val="24"/>
          <w:szCs w:val="24"/>
        </w:rPr>
        <w:t xml:space="preserve"> </w:t>
      </w:r>
      <w:r w:rsidR="00794E6E" w:rsidRPr="00794E6E">
        <w:rPr>
          <w:rFonts w:asciiTheme="majorBidi" w:hAnsiTheme="majorBidi" w:cstheme="majorBidi"/>
          <w:sz w:val="24"/>
          <w:szCs w:val="24"/>
        </w:rPr>
        <w:t>boundary reactions which cause liberation of metal ions</w:t>
      </w:r>
      <w:r w:rsidR="00794E6E">
        <w:rPr>
          <w:rFonts w:asciiTheme="majorBidi" w:hAnsiTheme="majorBidi" w:cstheme="majorBidi"/>
          <w:sz w:val="24"/>
          <w:szCs w:val="24"/>
        </w:rPr>
        <w:t>. T</w:t>
      </w:r>
      <w:r w:rsidR="00794E6E" w:rsidRPr="00794E6E">
        <w:rPr>
          <w:rFonts w:asciiTheme="majorBidi" w:hAnsiTheme="majorBidi" w:cstheme="majorBidi"/>
          <w:sz w:val="24"/>
          <w:szCs w:val="24"/>
        </w:rPr>
        <w:t>ypes of corrosion are:</w:t>
      </w:r>
    </w:p>
    <w:p w:rsidR="00794E6E" w:rsidRPr="00794E6E" w:rsidRDefault="00794E6E" w:rsidP="00794E6E">
      <w:pPr>
        <w:autoSpaceDE w:val="0"/>
        <w:autoSpaceDN w:val="0"/>
        <w:bidi w:val="0"/>
        <w:adjustRightInd w:val="0"/>
        <w:spacing w:after="0" w:line="240" w:lineRule="auto"/>
        <w:rPr>
          <w:rFonts w:asciiTheme="majorBidi" w:hAnsiTheme="majorBidi" w:cstheme="majorBidi"/>
          <w:sz w:val="24"/>
          <w:szCs w:val="24"/>
        </w:rPr>
      </w:pPr>
      <w:r w:rsidRPr="00794E6E">
        <w:rPr>
          <w:rFonts w:asciiTheme="majorBidi" w:hAnsiTheme="majorBidi" w:cstheme="majorBidi"/>
          <w:sz w:val="24"/>
          <w:szCs w:val="24"/>
        </w:rPr>
        <w:t>(Corrosion due to concentration of cells; crevice, galvanic, stress,</w:t>
      </w:r>
    </w:p>
    <w:p w:rsidR="004D1E23" w:rsidRDefault="00794E6E" w:rsidP="00BE30FD">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w:t>
      </w:r>
      <w:r w:rsidRPr="00794E6E">
        <w:rPr>
          <w:rFonts w:asciiTheme="majorBidi" w:hAnsiTheme="majorBidi" w:cstheme="majorBidi"/>
          <w:sz w:val="24"/>
          <w:szCs w:val="24"/>
        </w:rPr>
        <w:t>nd</w:t>
      </w:r>
      <w:r>
        <w:rPr>
          <w:rFonts w:asciiTheme="majorBidi" w:hAnsiTheme="majorBidi" w:cstheme="majorBidi"/>
          <w:sz w:val="24"/>
          <w:szCs w:val="24"/>
        </w:rPr>
        <w:t xml:space="preserve"> pitting corrosion)</w:t>
      </w:r>
      <w:r w:rsidRPr="00794E6E">
        <w:rPr>
          <w:rFonts w:asciiTheme="majorBidi" w:hAnsiTheme="majorBidi" w:cstheme="majorBidi"/>
          <w:sz w:val="24"/>
          <w:szCs w:val="24"/>
        </w:rPr>
        <w:t>.</w:t>
      </w:r>
      <w:r>
        <w:rPr>
          <w:rFonts w:ascii="Palatino-Roman" w:hAnsi="Palatino-Roman" w:cs="Palatino-Roman"/>
          <w:sz w:val="19"/>
          <w:szCs w:val="19"/>
        </w:rPr>
        <w:t xml:space="preserve"> </w:t>
      </w:r>
      <w:r w:rsidR="00F30B14">
        <w:rPr>
          <w:rFonts w:asciiTheme="majorBidi" w:hAnsiTheme="majorBidi" w:cstheme="majorBidi"/>
          <w:sz w:val="24"/>
          <w:szCs w:val="24"/>
        </w:rPr>
        <w:t xml:space="preserve"> </w:t>
      </w:r>
      <w:r w:rsidR="004D1E23" w:rsidRPr="00F30B14">
        <w:rPr>
          <w:rFonts w:asciiTheme="majorBidi" w:hAnsiTheme="majorBidi" w:cstheme="majorBidi"/>
          <w:sz w:val="24"/>
          <w:szCs w:val="24"/>
        </w:rPr>
        <w:t>Those metallic components may be locally and systemically distributed and could play a</w:t>
      </w:r>
      <w:r w:rsidR="00F30B14">
        <w:rPr>
          <w:rFonts w:asciiTheme="majorBidi" w:hAnsiTheme="majorBidi" w:cstheme="majorBidi"/>
          <w:sz w:val="24"/>
          <w:szCs w:val="24"/>
        </w:rPr>
        <w:t xml:space="preserve"> </w:t>
      </w:r>
      <w:r w:rsidR="004D1E23" w:rsidRPr="00F30B14">
        <w:rPr>
          <w:rFonts w:asciiTheme="majorBidi" w:hAnsiTheme="majorBidi" w:cstheme="majorBidi"/>
          <w:sz w:val="24"/>
          <w:szCs w:val="24"/>
        </w:rPr>
        <w:t>role in the etiology of oral and systemic pathological conditions.</w:t>
      </w:r>
      <w:r w:rsidR="00F30B14">
        <w:rPr>
          <w:rFonts w:asciiTheme="majorBidi" w:hAnsiTheme="majorBidi" w:cstheme="majorBidi"/>
          <w:sz w:val="24"/>
          <w:szCs w:val="24"/>
        </w:rPr>
        <w:t xml:space="preserve"> They trigger responses of gingivitis and periodontitis in the oral cavity</w:t>
      </w:r>
      <w:r w:rsidR="00A16E15">
        <w:rPr>
          <w:rFonts w:asciiTheme="majorBidi" w:hAnsiTheme="majorBidi" w:cstheme="majorBidi"/>
          <w:sz w:val="24"/>
          <w:szCs w:val="24"/>
        </w:rPr>
        <w:t xml:space="preserve">, both which do not fade </w:t>
      </w:r>
      <w:r w:rsidR="00D45417">
        <w:rPr>
          <w:rFonts w:asciiTheme="majorBidi" w:hAnsiTheme="majorBidi" w:cstheme="majorBidi"/>
          <w:sz w:val="24"/>
          <w:szCs w:val="24"/>
        </w:rPr>
        <w:t>following</w:t>
      </w:r>
      <w:r w:rsidR="00A16E15">
        <w:rPr>
          <w:rFonts w:asciiTheme="majorBidi" w:hAnsiTheme="majorBidi" w:cstheme="majorBidi"/>
          <w:sz w:val="24"/>
          <w:szCs w:val="24"/>
        </w:rPr>
        <w:t xml:space="preserve"> plaque control</w:t>
      </w:r>
      <w:r w:rsidR="00F30B14">
        <w:rPr>
          <w:rFonts w:asciiTheme="majorBidi" w:hAnsiTheme="majorBidi" w:cstheme="majorBidi"/>
          <w:sz w:val="24"/>
          <w:szCs w:val="24"/>
        </w:rPr>
        <w:t>.</w:t>
      </w:r>
      <w:r w:rsidR="00F30B14" w:rsidRPr="00F30B14">
        <w:rPr>
          <w:rFonts w:ascii="Palatino-Roman" w:hAnsi="Palatino-Roman" w:cs="Palatino-Roman"/>
          <w:sz w:val="19"/>
          <w:szCs w:val="19"/>
        </w:rPr>
        <w:t xml:space="preserve"> </w:t>
      </w:r>
      <w:r w:rsidR="00F30B14">
        <w:rPr>
          <w:rFonts w:asciiTheme="majorBidi" w:hAnsiTheme="majorBidi" w:cstheme="majorBidi"/>
          <w:sz w:val="24"/>
          <w:szCs w:val="24"/>
        </w:rPr>
        <w:t>T</w:t>
      </w:r>
      <w:r w:rsidR="00F30B14" w:rsidRPr="00F30B14">
        <w:rPr>
          <w:rFonts w:asciiTheme="majorBidi" w:hAnsiTheme="majorBidi" w:cstheme="majorBidi"/>
          <w:sz w:val="24"/>
          <w:szCs w:val="24"/>
        </w:rPr>
        <w:t>he severity of these alterations depends upon</w:t>
      </w:r>
      <w:r w:rsidR="00F30B14">
        <w:rPr>
          <w:rFonts w:asciiTheme="majorBidi" w:hAnsiTheme="majorBidi" w:cstheme="majorBidi"/>
          <w:sz w:val="24"/>
          <w:szCs w:val="24"/>
        </w:rPr>
        <w:t>:</w:t>
      </w:r>
      <w:r w:rsidR="00F30B14" w:rsidRPr="00F30B14">
        <w:rPr>
          <w:rFonts w:asciiTheme="majorBidi" w:hAnsiTheme="majorBidi" w:cstheme="majorBidi"/>
          <w:sz w:val="24"/>
          <w:szCs w:val="24"/>
        </w:rPr>
        <w:t xml:space="preserve"> the </w:t>
      </w:r>
      <w:r w:rsidR="004A5447" w:rsidRPr="00F30B14">
        <w:rPr>
          <w:rFonts w:asciiTheme="majorBidi" w:hAnsiTheme="majorBidi" w:cstheme="majorBidi"/>
          <w:sz w:val="24"/>
          <w:szCs w:val="24"/>
        </w:rPr>
        <w:t>metal, its</w:t>
      </w:r>
      <w:r w:rsidR="00F30B14" w:rsidRPr="00F30B14">
        <w:rPr>
          <w:rFonts w:asciiTheme="majorBidi" w:hAnsiTheme="majorBidi" w:cstheme="majorBidi"/>
          <w:sz w:val="24"/>
          <w:szCs w:val="24"/>
        </w:rPr>
        <w:t xml:space="preserve"> chemical state and </w:t>
      </w:r>
      <w:r w:rsidR="004A5447" w:rsidRPr="00F30B14">
        <w:rPr>
          <w:rFonts w:asciiTheme="majorBidi" w:hAnsiTheme="majorBidi" w:cstheme="majorBidi"/>
          <w:sz w:val="24"/>
          <w:szCs w:val="24"/>
        </w:rPr>
        <w:t>concentration</w:t>
      </w:r>
      <w:r w:rsidR="004A5447">
        <w:rPr>
          <w:rFonts w:asciiTheme="majorBidi" w:hAnsiTheme="majorBidi" w:cstheme="majorBidi"/>
          <w:sz w:val="24"/>
          <w:szCs w:val="24"/>
        </w:rPr>
        <w:t>;</w:t>
      </w:r>
      <w:r w:rsidR="00F30B14">
        <w:rPr>
          <w:rFonts w:asciiTheme="majorBidi" w:hAnsiTheme="majorBidi" w:cstheme="majorBidi"/>
          <w:sz w:val="24"/>
          <w:szCs w:val="24"/>
        </w:rPr>
        <w:t xml:space="preserve"> composition of corrosive solution and its pH; biological </w:t>
      </w:r>
      <w:r w:rsidR="004A5447">
        <w:rPr>
          <w:rFonts w:asciiTheme="majorBidi" w:hAnsiTheme="majorBidi" w:cstheme="majorBidi"/>
          <w:sz w:val="24"/>
          <w:szCs w:val="24"/>
        </w:rPr>
        <w:t xml:space="preserve">factors; phagocytes and wear. The former and latter are attributed to in vivo studies as the latter explicitly show that high noble and noble alloys are not majorly affected by low pH. Third category refers to organic acids as well as enzymes in food and/or produced by microorganisms.  Phagocytes and wear accelerate corrosion. </w:t>
      </w:r>
      <w:r w:rsidR="00BE30FD">
        <w:rPr>
          <w:rFonts w:asciiTheme="majorBidi" w:hAnsiTheme="majorBidi" w:cstheme="majorBidi"/>
          <w:sz w:val="24"/>
          <w:szCs w:val="24"/>
        </w:rPr>
        <w:t xml:space="preserve"> </w:t>
      </w:r>
    </w:p>
    <w:p w:rsidR="00F30B14" w:rsidRPr="00F30B14" w:rsidRDefault="00F30B14" w:rsidP="00F30B14">
      <w:pPr>
        <w:autoSpaceDE w:val="0"/>
        <w:autoSpaceDN w:val="0"/>
        <w:bidi w:val="0"/>
        <w:adjustRightInd w:val="0"/>
        <w:spacing w:after="0" w:line="240" w:lineRule="auto"/>
        <w:rPr>
          <w:rFonts w:asciiTheme="majorBidi" w:hAnsiTheme="majorBidi" w:cstheme="majorBidi"/>
          <w:sz w:val="24"/>
          <w:szCs w:val="24"/>
        </w:rPr>
      </w:pPr>
    </w:p>
    <w:p w:rsidR="004A5447" w:rsidRPr="00A16E15" w:rsidRDefault="004A5447" w:rsidP="00794E6E">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General results: </w:t>
      </w:r>
      <w:r w:rsidRPr="004A5447">
        <w:rPr>
          <w:rFonts w:asciiTheme="majorBidi" w:hAnsiTheme="majorBidi" w:cstheme="majorBidi"/>
          <w:sz w:val="24"/>
          <w:szCs w:val="24"/>
        </w:rPr>
        <w:t>High-noble alloys were found to be more resistant to corrosion</w:t>
      </w:r>
      <w:r>
        <w:rPr>
          <w:rFonts w:asciiTheme="majorBidi" w:hAnsiTheme="majorBidi" w:cstheme="majorBidi"/>
          <w:sz w:val="24"/>
          <w:szCs w:val="24"/>
        </w:rPr>
        <w:t xml:space="preserve"> </w:t>
      </w:r>
      <w:r w:rsidRPr="004A5447">
        <w:rPr>
          <w:rFonts w:asciiTheme="majorBidi" w:hAnsiTheme="majorBidi" w:cstheme="majorBidi"/>
          <w:sz w:val="24"/>
          <w:szCs w:val="24"/>
        </w:rPr>
        <w:t>than noble alloys</w:t>
      </w:r>
      <w:r w:rsidR="00652FE0">
        <w:rPr>
          <w:rFonts w:asciiTheme="majorBidi" w:hAnsiTheme="majorBidi" w:cstheme="majorBidi"/>
          <w:sz w:val="24"/>
          <w:szCs w:val="24"/>
        </w:rPr>
        <w:t xml:space="preserve"> </w:t>
      </w:r>
      <w:r w:rsidR="00652FE0" w:rsidRPr="00652FE0">
        <w:rPr>
          <w:rFonts w:asciiTheme="majorBidi" w:hAnsiTheme="majorBidi" w:cstheme="majorBidi"/>
          <w:i/>
          <w:iCs/>
          <w:sz w:val="24"/>
          <w:szCs w:val="24"/>
        </w:rPr>
        <w:t>(refer to page 2 for identification)</w:t>
      </w:r>
      <w:r w:rsidRPr="00652FE0">
        <w:rPr>
          <w:rFonts w:asciiTheme="majorBidi" w:hAnsiTheme="majorBidi" w:cstheme="majorBidi"/>
          <w:i/>
          <w:iCs/>
          <w:sz w:val="24"/>
          <w:szCs w:val="24"/>
        </w:rPr>
        <w:t>.</w:t>
      </w:r>
      <w:r w:rsidRPr="004A5447">
        <w:rPr>
          <w:rFonts w:asciiTheme="majorBidi" w:hAnsiTheme="majorBidi" w:cstheme="majorBidi"/>
          <w:sz w:val="24"/>
          <w:szCs w:val="24"/>
        </w:rPr>
        <w:t xml:space="preserve"> Interestingly, most local adverse effects, such</w:t>
      </w:r>
      <w:r>
        <w:rPr>
          <w:rFonts w:asciiTheme="majorBidi" w:hAnsiTheme="majorBidi" w:cstheme="majorBidi"/>
          <w:sz w:val="24"/>
          <w:szCs w:val="24"/>
        </w:rPr>
        <w:t xml:space="preserve"> </w:t>
      </w:r>
      <w:r w:rsidRPr="004A5447">
        <w:rPr>
          <w:rFonts w:asciiTheme="majorBidi" w:hAnsiTheme="majorBidi" w:cstheme="majorBidi"/>
          <w:sz w:val="24"/>
          <w:szCs w:val="24"/>
        </w:rPr>
        <w:t>as the "burning mouth syndrome", were observed when noble</w:t>
      </w:r>
      <w:r>
        <w:rPr>
          <w:rFonts w:asciiTheme="majorBidi" w:hAnsiTheme="majorBidi" w:cstheme="majorBidi"/>
          <w:sz w:val="24"/>
          <w:szCs w:val="24"/>
        </w:rPr>
        <w:t xml:space="preserve"> </w:t>
      </w:r>
      <w:r w:rsidRPr="004A5447">
        <w:rPr>
          <w:rFonts w:asciiTheme="majorBidi" w:hAnsiTheme="majorBidi" w:cstheme="majorBidi"/>
          <w:sz w:val="24"/>
          <w:szCs w:val="24"/>
        </w:rPr>
        <w:t>and base alloys were combined.</w:t>
      </w:r>
      <w:r w:rsidR="00A16E15">
        <w:rPr>
          <w:rFonts w:asciiTheme="majorBidi" w:hAnsiTheme="majorBidi" w:cstheme="majorBidi"/>
          <w:sz w:val="24"/>
          <w:szCs w:val="24"/>
        </w:rPr>
        <w:t xml:space="preserve"> </w:t>
      </w:r>
      <w:proofErr w:type="spellStart"/>
      <w:r w:rsidR="00A16E15" w:rsidRPr="00A16E15">
        <w:rPr>
          <w:rFonts w:asciiTheme="majorBidi" w:hAnsiTheme="majorBidi" w:cstheme="majorBidi"/>
          <w:sz w:val="24"/>
          <w:szCs w:val="24"/>
        </w:rPr>
        <w:t>cpTi</w:t>
      </w:r>
      <w:proofErr w:type="spellEnd"/>
      <w:r w:rsidR="00A16E15" w:rsidRPr="00A16E15">
        <w:rPr>
          <w:rFonts w:asciiTheme="majorBidi" w:hAnsiTheme="majorBidi" w:cstheme="majorBidi"/>
          <w:sz w:val="24"/>
          <w:szCs w:val="24"/>
        </w:rPr>
        <w:t xml:space="preserve"> may</w:t>
      </w:r>
      <w:r w:rsidR="00A16E15">
        <w:rPr>
          <w:rFonts w:asciiTheme="majorBidi" w:hAnsiTheme="majorBidi" w:cstheme="majorBidi"/>
          <w:sz w:val="24"/>
          <w:szCs w:val="24"/>
        </w:rPr>
        <w:t xml:space="preserve"> </w:t>
      </w:r>
      <w:r w:rsidR="00A16E15" w:rsidRPr="00A16E15">
        <w:rPr>
          <w:rFonts w:asciiTheme="majorBidi" w:hAnsiTheme="majorBidi" w:cstheme="majorBidi"/>
          <w:sz w:val="24"/>
          <w:szCs w:val="24"/>
        </w:rPr>
        <w:t>accumulate more plaque than restorations made with noble</w:t>
      </w:r>
      <w:r w:rsidR="00A16E15">
        <w:rPr>
          <w:rFonts w:asciiTheme="majorBidi" w:hAnsiTheme="majorBidi" w:cstheme="majorBidi"/>
          <w:sz w:val="24"/>
          <w:szCs w:val="24"/>
        </w:rPr>
        <w:t xml:space="preserve"> </w:t>
      </w:r>
      <w:r w:rsidR="00A16E15" w:rsidRPr="00A16E15">
        <w:rPr>
          <w:rFonts w:asciiTheme="majorBidi" w:hAnsiTheme="majorBidi" w:cstheme="majorBidi"/>
          <w:sz w:val="24"/>
          <w:szCs w:val="24"/>
        </w:rPr>
        <w:t>alloys</w:t>
      </w:r>
      <w:r w:rsidR="00A16E15">
        <w:rPr>
          <w:rFonts w:asciiTheme="majorBidi" w:hAnsiTheme="majorBidi" w:cstheme="majorBidi"/>
          <w:sz w:val="24"/>
          <w:szCs w:val="24"/>
        </w:rPr>
        <w:t>.</w:t>
      </w:r>
      <w:r w:rsidR="00A16E15" w:rsidRPr="00A16E15">
        <w:rPr>
          <w:rFonts w:asciiTheme="majorBidi" w:hAnsiTheme="majorBidi" w:cstheme="majorBidi"/>
          <w:sz w:val="24"/>
          <w:szCs w:val="24"/>
        </w:rPr>
        <w:t xml:space="preserve"> </w:t>
      </w:r>
      <w:r w:rsidRPr="004A5447">
        <w:rPr>
          <w:rFonts w:asciiTheme="majorBidi" w:hAnsiTheme="majorBidi" w:cstheme="majorBidi"/>
          <w:sz w:val="24"/>
          <w:szCs w:val="24"/>
        </w:rPr>
        <w:t>Some</w:t>
      </w:r>
      <w:r w:rsidR="004D1E23" w:rsidRPr="004A5447">
        <w:rPr>
          <w:rFonts w:asciiTheme="majorBidi" w:hAnsiTheme="majorBidi" w:cstheme="majorBidi"/>
          <w:sz w:val="24"/>
          <w:szCs w:val="24"/>
        </w:rPr>
        <w:t xml:space="preserve"> Ni-based alloys, such as beryllium-containing Ni alloys, exhibit increased</w:t>
      </w:r>
      <w:r w:rsidRPr="004A5447">
        <w:rPr>
          <w:rFonts w:asciiTheme="majorBidi" w:hAnsiTheme="majorBidi" w:cstheme="majorBidi"/>
          <w:sz w:val="24"/>
          <w:szCs w:val="24"/>
        </w:rPr>
        <w:t xml:space="preserve"> </w:t>
      </w:r>
      <w:r w:rsidR="004D1E23" w:rsidRPr="004A5447">
        <w:rPr>
          <w:rFonts w:asciiTheme="majorBidi" w:hAnsiTheme="majorBidi" w:cstheme="majorBidi"/>
          <w:sz w:val="24"/>
          <w:szCs w:val="24"/>
        </w:rPr>
        <w:t>corrosion, specifically at low pH.</w:t>
      </w:r>
      <w:r w:rsidRPr="004A5447">
        <w:rPr>
          <w:rFonts w:asciiTheme="majorBidi" w:hAnsiTheme="majorBidi" w:cstheme="majorBidi"/>
          <w:sz w:val="24"/>
          <w:szCs w:val="24"/>
        </w:rPr>
        <w:t xml:space="preserve"> </w:t>
      </w:r>
      <w:r w:rsidR="004D1E23" w:rsidRPr="004A5447">
        <w:rPr>
          <w:rFonts w:asciiTheme="majorBidi" w:hAnsiTheme="majorBidi" w:cstheme="majorBidi"/>
          <w:sz w:val="24"/>
          <w:szCs w:val="24"/>
        </w:rPr>
        <w:t xml:space="preserve">Cu, Ni, Be, and abraded </w:t>
      </w:r>
      <w:proofErr w:type="spellStart"/>
      <w:r w:rsidR="004D1E23" w:rsidRPr="004A5447">
        <w:rPr>
          <w:rFonts w:asciiTheme="majorBidi" w:hAnsiTheme="majorBidi" w:cstheme="majorBidi"/>
          <w:sz w:val="24"/>
          <w:szCs w:val="24"/>
        </w:rPr>
        <w:t>microparticles</w:t>
      </w:r>
      <w:proofErr w:type="spellEnd"/>
      <w:r w:rsidR="004D1E23" w:rsidRPr="004A5447">
        <w:rPr>
          <w:rFonts w:asciiTheme="majorBidi" w:hAnsiTheme="majorBidi" w:cstheme="majorBidi"/>
          <w:sz w:val="24"/>
          <w:szCs w:val="24"/>
        </w:rPr>
        <w:t>—can also induce inflammation of the adjacent</w:t>
      </w:r>
      <w:r w:rsidRPr="004A5447">
        <w:rPr>
          <w:rFonts w:asciiTheme="majorBidi" w:hAnsiTheme="majorBidi" w:cstheme="majorBidi"/>
          <w:sz w:val="24"/>
          <w:szCs w:val="24"/>
        </w:rPr>
        <w:t xml:space="preserve"> </w:t>
      </w:r>
      <w:r w:rsidR="004D1E23" w:rsidRPr="004A5447">
        <w:rPr>
          <w:rFonts w:asciiTheme="majorBidi" w:hAnsiTheme="majorBidi" w:cstheme="majorBidi"/>
          <w:sz w:val="24"/>
          <w:szCs w:val="24"/>
        </w:rPr>
        <w:t>periodontal tissues and the oral mucosa.</w:t>
      </w:r>
      <w:r w:rsidRPr="004A5447">
        <w:rPr>
          <w:rFonts w:ascii="Palatino-Roman" w:hAnsi="Palatino-Roman" w:cs="Palatino-Roman"/>
          <w:sz w:val="19"/>
          <w:szCs w:val="19"/>
        </w:rPr>
        <w:t xml:space="preserve"> </w:t>
      </w:r>
      <w:r>
        <w:rPr>
          <w:rFonts w:asciiTheme="majorBidi" w:hAnsiTheme="majorBidi" w:cstheme="majorBidi"/>
          <w:sz w:val="24"/>
          <w:szCs w:val="24"/>
        </w:rPr>
        <w:t xml:space="preserve">High </w:t>
      </w:r>
      <w:r w:rsidRPr="004A5447">
        <w:rPr>
          <w:rFonts w:asciiTheme="majorBidi" w:hAnsiTheme="majorBidi" w:cstheme="majorBidi"/>
          <w:sz w:val="24"/>
          <w:szCs w:val="24"/>
        </w:rPr>
        <w:t>concentrations</w:t>
      </w:r>
      <w:r>
        <w:rPr>
          <w:rFonts w:asciiTheme="majorBidi" w:hAnsiTheme="majorBidi" w:cstheme="majorBidi"/>
          <w:sz w:val="24"/>
          <w:szCs w:val="24"/>
        </w:rPr>
        <w:t xml:space="preserve"> </w:t>
      </w:r>
      <w:r w:rsidRPr="004A5447">
        <w:rPr>
          <w:rFonts w:asciiTheme="majorBidi" w:hAnsiTheme="majorBidi" w:cstheme="majorBidi"/>
          <w:sz w:val="24"/>
          <w:szCs w:val="24"/>
        </w:rPr>
        <w:t>of Ni and Cr were released from surgical implants</w:t>
      </w:r>
      <w:r>
        <w:rPr>
          <w:rFonts w:asciiTheme="majorBidi" w:hAnsiTheme="majorBidi" w:cstheme="majorBidi"/>
          <w:sz w:val="24"/>
          <w:szCs w:val="24"/>
        </w:rPr>
        <w:t>.</w:t>
      </w:r>
      <w:r w:rsidR="00A16E15">
        <w:rPr>
          <w:rFonts w:ascii="Palatino-Roman" w:hAnsi="Palatino-Roman" w:cs="Palatino-Roman"/>
          <w:sz w:val="19"/>
          <w:szCs w:val="19"/>
        </w:rPr>
        <w:t xml:space="preserve"> </w:t>
      </w:r>
      <w:r w:rsidR="00A16E15">
        <w:rPr>
          <w:rFonts w:ascii="Palatino-Roman" w:hAnsi="Palatino-Roman" w:cs="Palatino-Roman"/>
          <w:sz w:val="18"/>
          <w:szCs w:val="18"/>
        </w:rPr>
        <w:t xml:space="preserve">. </w:t>
      </w:r>
      <w:r w:rsidR="00A16E15" w:rsidRPr="00A16E15">
        <w:rPr>
          <w:rFonts w:asciiTheme="majorBidi" w:hAnsiTheme="majorBidi" w:cstheme="majorBidi"/>
          <w:sz w:val="24"/>
          <w:szCs w:val="24"/>
        </w:rPr>
        <w:t xml:space="preserve">Ni has especially been identified as being highly allergenic. Interestingly, those patients were also found allergic to </w:t>
      </w:r>
      <w:proofErr w:type="spellStart"/>
      <w:r w:rsidR="00A16E15" w:rsidRPr="00A16E15">
        <w:rPr>
          <w:rFonts w:asciiTheme="majorBidi" w:hAnsiTheme="majorBidi" w:cstheme="majorBidi"/>
          <w:sz w:val="24"/>
          <w:szCs w:val="24"/>
        </w:rPr>
        <w:t>Pb</w:t>
      </w:r>
      <w:proofErr w:type="spellEnd"/>
      <w:r w:rsidR="00A16E15" w:rsidRPr="00A16E15">
        <w:rPr>
          <w:rFonts w:asciiTheme="majorBidi" w:hAnsiTheme="majorBidi" w:cstheme="majorBidi"/>
          <w:sz w:val="24"/>
          <w:szCs w:val="24"/>
        </w:rPr>
        <w:t>.</w:t>
      </w:r>
      <w:r w:rsidRPr="00A16E15">
        <w:rPr>
          <w:rFonts w:asciiTheme="majorBidi" w:hAnsiTheme="majorBidi" w:cstheme="majorBidi"/>
          <w:sz w:val="24"/>
          <w:szCs w:val="24"/>
        </w:rPr>
        <w:t xml:space="preserve"> </w:t>
      </w:r>
      <w:r w:rsidR="00A16E15">
        <w:rPr>
          <w:rFonts w:asciiTheme="majorBidi" w:hAnsiTheme="majorBidi" w:cstheme="majorBidi"/>
          <w:sz w:val="24"/>
          <w:szCs w:val="24"/>
        </w:rPr>
        <w:t>P</w:t>
      </w:r>
      <w:r w:rsidRPr="00A16E15">
        <w:rPr>
          <w:rFonts w:asciiTheme="majorBidi" w:hAnsiTheme="majorBidi" w:cstheme="majorBidi"/>
          <w:sz w:val="24"/>
          <w:szCs w:val="24"/>
        </w:rPr>
        <w:t xml:space="preserve">alladium in dental casting alloys has been the subject of major controversies and concerns. </w:t>
      </w:r>
      <w:r w:rsidR="00D45417" w:rsidRPr="00D45417">
        <w:rPr>
          <w:rFonts w:asciiTheme="majorBidi" w:hAnsiTheme="majorBidi" w:cstheme="majorBidi"/>
          <w:sz w:val="24"/>
          <w:szCs w:val="24"/>
        </w:rPr>
        <w:t>Urinary</w:t>
      </w:r>
      <w:r w:rsidR="00794E6E">
        <w:rPr>
          <w:rFonts w:asciiTheme="majorBidi" w:hAnsiTheme="majorBidi" w:cstheme="majorBidi"/>
          <w:sz w:val="24"/>
          <w:szCs w:val="24"/>
        </w:rPr>
        <w:t xml:space="preserve"> P</w:t>
      </w:r>
      <w:r w:rsidR="00D45417" w:rsidRPr="00D45417">
        <w:rPr>
          <w:rFonts w:asciiTheme="majorBidi" w:hAnsiTheme="majorBidi" w:cstheme="majorBidi"/>
          <w:sz w:val="24"/>
          <w:szCs w:val="24"/>
        </w:rPr>
        <w:t>latinum concentration significantly increased immediately</w:t>
      </w:r>
      <w:r w:rsidR="00794E6E">
        <w:rPr>
          <w:rFonts w:asciiTheme="majorBidi" w:hAnsiTheme="majorBidi" w:cstheme="majorBidi"/>
          <w:sz w:val="24"/>
          <w:szCs w:val="24"/>
        </w:rPr>
        <w:t xml:space="preserve"> after the insertion of crowns and </w:t>
      </w:r>
      <w:r w:rsidR="00D45417" w:rsidRPr="00D45417">
        <w:rPr>
          <w:rFonts w:asciiTheme="majorBidi" w:hAnsiTheme="majorBidi" w:cstheme="majorBidi"/>
          <w:sz w:val="24"/>
          <w:szCs w:val="24"/>
        </w:rPr>
        <w:t>bridges</w:t>
      </w:r>
      <w:r w:rsidR="00794E6E">
        <w:rPr>
          <w:rFonts w:asciiTheme="majorBidi" w:hAnsiTheme="majorBidi" w:cstheme="majorBidi"/>
          <w:sz w:val="24"/>
          <w:szCs w:val="24"/>
        </w:rPr>
        <w:t>.</w:t>
      </w:r>
    </w:p>
    <w:p w:rsidR="00756AB0" w:rsidRPr="00A16E15" w:rsidRDefault="00756AB0" w:rsidP="00756AB0">
      <w:pPr>
        <w:autoSpaceDE w:val="0"/>
        <w:autoSpaceDN w:val="0"/>
        <w:bidi w:val="0"/>
        <w:adjustRightInd w:val="0"/>
        <w:spacing w:after="0" w:line="240" w:lineRule="auto"/>
        <w:rPr>
          <w:rFonts w:asciiTheme="majorBidi" w:hAnsiTheme="majorBidi" w:cstheme="majorBidi"/>
          <w:sz w:val="24"/>
          <w:szCs w:val="24"/>
        </w:rPr>
      </w:pPr>
    </w:p>
    <w:p w:rsidR="00756AB0" w:rsidRDefault="0022104A" w:rsidP="00756AB0">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Biocompatibility of cast metallic restorations is determined by the amount and </w:t>
      </w:r>
      <w:r w:rsidR="00BE30FD">
        <w:rPr>
          <w:rFonts w:asciiTheme="majorBidi" w:hAnsiTheme="majorBidi" w:cstheme="majorBidi"/>
          <w:sz w:val="24"/>
          <w:szCs w:val="24"/>
        </w:rPr>
        <w:t xml:space="preserve">nature of cations released; phase formation and as-cast vs. polished conditions. </w:t>
      </w:r>
      <w:r w:rsidR="00652FE0">
        <w:rPr>
          <w:rFonts w:asciiTheme="majorBidi" w:hAnsiTheme="majorBidi" w:cstheme="majorBidi"/>
          <w:sz w:val="24"/>
          <w:szCs w:val="24"/>
        </w:rPr>
        <w:t>As</w:t>
      </w:r>
      <w:r w:rsidR="00BE30FD">
        <w:rPr>
          <w:rFonts w:asciiTheme="majorBidi" w:hAnsiTheme="majorBidi" w:cstheme="majorBidi"/>
          <w:sz w:val="24"/>
          <w:szCs w:val="24"/>
        </w:rPr>
        <w:t xml:space="preserve"> </w:t>
      </w:r>
      <w:r w:rsidR="00652FE0">
        <w:rPr>
          <w:rFonts w:asciiTheme="majorBidi" w:hAnsiTheme="majorBidi" w:cstheme="majorBidi"/>
          <w:sz w:val="24"/>
          <w:szCs w:val="24"/>
        </w:rPr>
        <w:t>-</w:t>
      </w:r>
      <w:r w:rsidR="00BE30FD">
        <w:rPr>
          <w:rFonts w:asciiTheme="majorBidi" w:hAnsiTheme="majorBidi" w:cstheme="majorBidi"/>
          <w:sz w:val="24"/>
          <w:szCs w:val="24"/>
        </w:rPr>
        <w:t xml:space="preserve">cast condition is basically the cast without subsequent heat treatment. This is less biocompatible than the polished state. </w:t>
      </w:r>
      <w:r w:rsidR="00756AB0" w:rsidRPr="00756AB0">
        <w:rPr>
          <w:rFonts w:asciiTheme="majorBidi" w:hAnsiTheme="majorBidi" w:cstheme="majorBidi"/>
          <w:sz w:val="24"/>
          <w:szCs w:val="24"/>
        </w:rPr>
        <w:t>Cytotoxicity of metal alloys is assessed through immortalized cell lines (fibroblasts and bone cells). Mechanisms of cellular alteration include cell proliferation and alteration of cellular morphology, release of glycosaminoglycans, and expression of transforming growth factor beta, succinic metabolic activity and influence on various enzyme systems.</w:t>
      </w:r>
      <w:r w:rsidR="00756AB0">
        <w:rPr>
          <w:rFonts w:asciiTheme="majorBidi" w:hAnsiTheme="majorBidi" w:cstheme="majorBidi"/>
          <w:sz w:val="24"/>
          <w:szCs w:val="24"/>
        </w:rPr>
        <w:t xml:space="preserve"> As for salt solutions, synergistic, antagonistic and additive effects of mixtures were detected. Very high toxicity was observed with low oxidation states; namely Cd and K of +2 and +1, </w:t>
      </w:r>
      <w:r w:rsidR="00756AB0">
        <w:rPr>
          <w:rFonts w:asciiTheme="majorBidi" w:hAnsiTheme="majorBidi" w:cstheme="majorBidi"/>
          <w:sz w:val="24"/>
          <w:szCs w:val="24"/>
        </w:rPr>
        <w:lastRenderedPageBreak/>
        <w:t>respectively. Further, cations released by corrosion can provoke inflammatory reactions and may modulate the immune response by activation or inhibition of T and B cells.</w:t>
      </w:r>
    </w:p>
    <w:p w:rsidR="0022104A" w:rsidRDefault="0022104A" w:rsidP="0022104A">
      <w:pPr>
        <w:autoSpaceDE w:val="0"/>
        <w:autoSpaceDN w:val="0"/>
        <w:bidi w:val="0"/>
        <w:adjustRightInd w:val="0"/>
        <w:spacing w:after="0" w:line="240" w:lineRule="auto"/>
        <w:rPr>
          <w:rFonts w:asciiTheme="majorBidi" w:hAnsiTheme="majorBidi" w:cstheme="majorBidi"/>
          <w:sz w:val="24"/>
          <w:szCs w:val="24"/>
        </w:rPr>
      </w:pPr>
    </w:p>
    <w:p w:rsidR="0022104A" w:rsidRPr="00756AB0" w:rsidRDefault="0022104A" w:rsidP="00017E84">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Metal ions could trigger allergic reactions</w:t>
      </w:r>
      <w:r w:rsidR="00BE30FD">
        <w:rPr>
          <w:rFonts w:asciiTheme="majorBidi" w:hAnsiTheme="majorBidi" w:cstheme="majorBidi"/>
          <w:sz w:val="24"/>
          <w:szCs w:val="24"/>
        </w:rPr>
        <w:t xml:space="preserve"> (local and systemic)</w:t>
      </w:r>
      <w:r>
        <w:rPr>
          <w:rFonts w:asciiTheme="majorBidi" w:hAnsiTheme="majorBidi" w:cstheme="majorBidi"/>
          <w:sz w:val="24"/>
          <w:szCs w:val="24"/>
        </w:rPr>
        <w:t xml:space="preserve"> that could be misinterpreted as an inflammatory response. Patch test is used for accurate analysis and deduction of </w:t>
      </w:r>
      <w:r w:rsidR="00652FE0">
        <w:rPr>
          <w:rFonts w:asciiTheme="majorBidi" w:hAnsiTheme="majorBidi" w:cstheme="majorBidi"/>
          <w:sz w:val="24"/>
          <w:szCs w:val="24"/>
        </w:rPr>
        <w:t xml:space="preserve">proper </w:t>
      </w:r>
      <w:r>
        <w:rPr>
          <w:rFonts w:asciiTheme="majorBidi" w:hAnsiTheme="majorBidi" w:cstheme="majorBidi"/>
          <w:sz w:val="24"/>
          <w:szCs w:val="24"/>
        </w:rPr>
        <w:t xml:space="preserve">diagnosis. Ions </w:t>
      </w:r>
      <w:r w:rsidR="00BE30FD">
        <w:rPr>
          <w:rFonts w:asciiTheme="majorBidi" w:hAnsiTheme="majorBidi" w:cstheme="majorBidi"/>
          <w:sz w:val="24"/>
          <w:szCs w:val="24"/>
        </w:rPr>
        <w:t>have been</w:t>
      </w:r>
      <w:r>
        <w:rPr>
          <w:rFonts w:asciiTheme="majorBidi" w:hAnsiTheme="majorBidi" w:cstheme="majorBidi"/>
          <w:sz w:val="24"/>
          <w:szCs w:val="24"/>
        </w:rPr>
        <w:t xml:space="preserve"> assed for genotoxic and mutagenic effects in prokaryotic and eukaryotic test systems. An oxidative DNA damage relates to carcinogenic potency of cations such as Ni, Co and Cr. However, these effects may only be evaluated as a chief risk for laboratory technicians. They have a </w:t>
      </w:r>
      <w:r w:rsidR="00017E84">
        <w:rPr>
          <w:rFonts w:asciiTheme="majorBidi" w:hAnsiTheme="majorBidi" w:cstheme="majorBidi"/>
          <w:sz w:val="24"/>
          <w:szCs w:val="24"/>
        </w:rPr>
        <w:t>greater threat</w:t>
      </w:r>
      <w:r>
        <w:rPr>
          <w:rFonts w:asciiTheme="majorBidi" w:hAnsiTheme="majorBidi" w:cstheme="majorBidi"/>
          <w:sz w:val="24"/>
          <w:szCs w:val="24"/>
        </w:rPr>
        <w:t xml:space="preserve"> </w:t>
      </w:r>
      <w:r w:rsidR="00017E84">
        <w:rPr>
          <w:rFonts w:asciiTheme="majorBidi" w:hAnsiTheme="majorBidi" w:cstheme="majorBidi"/>
          <w:sz w:val="24"/>
          <w:szCs w:val="24"/>
        </w:rPr>
        <w:t>by</w:t>
      </w:r>
      <w:r>
        <w:rPr>
          <w:rFonts w:asciiTheme="majorBidi" w:hAnsiTheme="majorBidi" w:cstheme="majorBidi"/>
          <w:sz w:val="24"/>
          <w:szCs w:val="24"/>
        </w:rPr>
        <w:t xml:space="preserve"> fibrotic lung diseases</w:t>
      </w:r>
      <w:r w:rsidR="00652FE0">
        <w:rPr>
          <w:rFonts w:asciiTheme="majorBidi" w:hAnsiTheme="majorBidi" w:cstheme="majorBidi"/>
          <w:sz w:val="24"/>
          <w:szCs w:val="24"/>
        </w:rPr>
        <w:t xml:space="preserve"> </w:t>
      </w:r>
      <w:r w:rsidR="00017E84">
        <w:rPr>
          <w:rFonts w:asciiTheme="majorBidi" w:hAnsiTheme="majorBidi" w:cstheme="majorBidi"/>
          <w:sz w:val="24"/>
          <w:szCs w:val="24"/>
        </w:rPr>
        <w:t>(Pneumoconiosis)</w:t>
      </w:r>
      <w:r>
        <w:rPr>
          <w:rFonts w:asciiTheme="majorBidi" w:hAnsiTheme="majorBidi" w:cstheme="majorBidi"/>
          <w:sz w:val="24"/>
          <w:szCs w:val="24"/>
        </w:rPr>
        <w:t xml:space="preserve"> due to dusts from metals and abrasives. </w:t>
      </w:r>
    </w:p>
    <w:p w:rsidR="004A5447" w:rsidRPr="004A5447" w:rsidRDefault="004A5447" w:rsidP="004A5447">
      <w:pPr>
        <w:autoSpaceDE w:val="0"/>
        <w:autoSpaceDN w:val="0"/>
        <w:bidi w:val="0"/>
        <w:adjustRightInd w:val="0"/>
        <w:spacing w:after="0" w:line="240" w:lineRule="auto"/>
        <w:rPr>
          <w:rFonts w:asciiTheme="majorBidi" w:hAnsiTheme="majorBidi" w:cstheme="majorBidi"/>
          <w:sz w:val="24"/>
          <w:szCs w:val="24"/>
        </w:rPr>
      </w:pPr>
    </w:p>
    <w:p w:rsidR="004D1E23" w:rsidRPr="004A5447" w:rsidRDefault="004D1E23" w:rsidP="004A5447">
      <w:pPr>
        <w:autoSpaceDE w:val="0"/>
        <w:autoSpaceDN w:val="0"/>
        <w:bidi w:val="0"/>
        <w:adjustRightInd w:val="0"/>
        <w:spacing w:after="0" w:line="240" w:lineRule="auto"/>
        <w:rPr>
          <w:rFonts w:asciiTheme="majorBidi" w:hAnsiTheme="majorBidi" w:cstheme="majorBidi"/>
          <w:sz w:val="24"/>
          <w:szCs w:val="24"/>
        </w:rPr>
      </w:pPr>
    </w:p>
    <w:p w:rsidR="00A16E15" w:rsidRPr="00030EC3" w:rsidRDefault="00030EC3" w:rsidP="00030EC3">
      <w:pPr>
        <w:autoSpaceDE w:val="0"/>
        <w:autoSpaceDN w:val="0"/>
        <w:bidi w:val="0"/>
        <w:adjustRightInd w:val="0"/>
        <w:spacing w:after="0" w:line="240" w:lineRule="auto"/>
        <w:rPr>
          <w:rFonts w:ascii="Palatino-Roman" w:hAnsi="Palatino-Roman" w:cs="Palatino-Roman"/>
          <w:sz w:val="18"/>
          <w:szCs w:val="18"/>
        </w:rPr>
      </w:pPr>
      <w:r w:rsidRPr="00030EC3">
        <w:rPr>
          <w:rFonts w:ascii="Futura-Bold" w:hAnsi="Futura-Bold" w:cs="Futura-Bold"/>
          <w:b/>
          <w:bCs/>
          <w:sz w:val="20"/>
          <w:szCs w:val="20"/>
        </w:rPr>
        <w:t>Table 1</w:t>
      </w:r>
      <w:proofErr w:type="gramStart"/>
      <w:r w:rsidRPr="00030EC3">
        <w:rPr>
          <w:rFonts w:ascii="Futura-Bold" w:hAnsi="Futura-Bold" w:cs="Futura-Bold"/>
          <w:b/>
          <w:bCs/>
          <w:sz w:val="20"/>
          <w:szCs w:val="20"/>
        </w:rPr>
        <w:t>:</w:t>
      </w:r>
      <w:r w:rsidR="00A16E15">
        <w:rPr>
          <w:rFonts w:ascii="Futura-Bold" w:hAnsi="Futura-Bold" w:cs="Futura-Bold"/>
          <w:b/>
          <w:bCs/>
          <w:sz w:val="20"/>
          <w:szCs w:val="20"/>
        </w:rPr>
        <w:t>Elemental</w:t>
      </w:r>
      <w:proofErr w:type="gramEnd"/>
      <w:r w:rsidR="00A16E15">
        <w:rPr>
          <w:rFonts w:ascii="Futura-Bold" w:hAnsi="Futura-Bold" w:cs="Futura-Bold"/>
          <w:b/>
          <w:bCs/>
          <w:sz w:val="20"/>
          <w:szCs w:val="20"/>
        </w:rPr>
        <w:t xml:space="preserve"> Composition of Precious</w:t>
      </w:r>
    </w:p>
    <w:p w:rsidR="00A16E15" w:rsidRDefault="00A16E15" w:rsidP="00A16E15">
      <w:pPr>
        <w:autoSpaceDE w:val="0"/>
        <w:autoSpaceDN w:val="0"/>
        <w:bidi w:val="0"/>
        <w:adjustRightInd w:val="0"/>
        <w:spacing w:after="0" w:line="240" w:lineRule="auto"/>
        <w:rPr>
          <w:rFonts w:ascii="Futura-Bold" w:hAnsi="Futura-Bold" w:cs="Futura-Bold"/>
          <w:b/>
          <w:bCs/>
          <w:sz w:val="20"/>
          <w:szCs w:val="20"/>
        </w:rPr>
      </w:pPr>
      <w:r>
        <w:rPr>
          <w:rFonts w:ascii="Futura-Bold" w:hAnsi="Futura-Bold" w:cs="Futura-Bold"/>
          <w:b/>
          <w:bCs/>
          <w:sz w:val="20"/>
          <w:szCs w:val="20"/>
        </w:rPr>
        <w:t>and Non-precious Alloys (Craig, 1997)</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Classification of alloys for dental cast restorations and metallic</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appliances:</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(a) High-noble (noble metal content &gt; 60 wt% + gold content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 xml:space="preserve">&gt; 40 </w:t>
      </w:r>
      <w:proofErr w:type="gramStart"/>
      <w:r w:rsidRPr="00030EC3">
        <w:rPr>
          <w:rFonts w:asciiTheme="majorBidi" w:hAnsiTheme="majorBidi" w:cstheme="majorBidi"/>
          <w:sz w:val="24"/>
          <w:szCs w:val="24"/>
        </w:rPr>
        <w:t>wt%</w:t>
      </w:r>
      <w:proofErr w:type="gramEnd"/>
      <w:r w:rsidRPr="00030EC3">
        <w:rPr>
          <w:rFonts w:asciiTheme="majorBidi" w:hAnsiTheme="majorBidi" w:cstheme="majorBidi"/>
          <w:sz w:val="24"/>
          <w:szCs w:val="24"/>
        </w:rPr>
        <w: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 xml:space="preserve">(b) Noble (noble metal content &gt; 25 </w:t>
      </w:r>
      <w:proofErr w:type="gramStart"/>
      <w:r w:rsidRPr="00030EC3">
        <w:rPr>
          <w:rFonts w:asciiTheme="majorBidi" w:hAnsiTheme="majorBidi" w:cstheme="majorBidi"/>
          <w:sz w:val="24"/>
          <w:szCs w:val="24"/>
        </w:rPr>
        <w:t>wt%</w:t>
      </w:r>
      <w:proofErr w:type="gramEnd"/>
      <w:r w:rsidRPr="00030EC3">
        <w:rPr>
          <w:rFonts w:asciiTheme="majorBidi" w:hAnsiTheme="majorBidi" w:cstheme="majorBidi"/>
          <w:sz w:val="24"/>
          <w:szCs w:val="24"/>
        </w:rPr>
        <w: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 xml:space="preserve">(c) Predominantly base metal (noble metal content &lt; 25 </w:t>
      </w:r>
      <w:proofErr w:type="gramStart"/>
      <w:r w:rsidRPr="00030EC3">
        <w:rPr>
          <w:rFonts w:asciiTheme="majorBidi" w:hAnsiTheme="majorBidi" w:cstheme="majorBidi"/>
          <w:sz w:val="24"/>
          <w:szCs w:val="24"/>
        </w:rPr>
        <w:t>wt%</w:t>
      </w:r>
      <w:proofErr w:type="gramEnd"/>
      <w:r w:rsidRPr="00030EC3">
        <w:rPr>
          <w:rFonts w:asciiTheme="majorBidi" w:hAnsiTheme="majorBidi" w:cstheme="majorBidi"/>
          <w:sz w:val="24"/>
          <w:szCs w:val="24"/>
        </w:rPr>
        <w: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Noble metals:</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Gold (Au), platinum (Pt), palladium (Pd), iridium (</w:t>
      </w:r>
      <w:proofErr w:type="spellStart"/>
      <w:r w:rsidRPr="00030EC3">
        <w:rPr>
          <w:rFonts w:asciiTheme="majorBidi" w:hAnsiTheme="majorBidi" w:cstheme="majorBidi"/>
          <w:sz w:val="24"/>
          <w:szCs w:val="24"/>
        </w:rPr>
        <w:t>Ir</w:t>
      </w:r>
      <w:proofErr w:type="spellEnd"/>
      <w:r w:rsidRPr="00030EC3">
        <w:rPr>
          <w:rFonts w:asciiTheme="majorBidi" w:hAnsiTheme="majorBidi" w:cstheme="majorBidi"/>
          <w:sz w:val="24"/>
          <w:szCs w:val="24"/>
        </w:rPr>
        <w:t>), ruthenium (</w:t>
      </w:r>
      <w:proofErr w:type="spellStart"/>
      <w:r w:rsidRPr="00030EC3">
        <w:rPr>
          <w:rFonts w:asciiTheme="majorBidi" w:hAnsiTheme="majorBidi" w:cstheme="majorBidi"/>
          <w:sz w:val="24"/>
          <w:szCs w:val="24"/>
        </w:rPr>
        <w:t>Ru</w:t>
      </w:r>
      <w:proofErr w:type="spellEnd"/>
      <w:r w:rsidRPr="00030EC3">
        <w:rPr>
          <w:rFonts w:asciiTheme="majorBidi" w:hAnsiTheme="majorBidi" w:cstheme="majorBidi"/>
          <w:sz w:val="24"/>
          <w:szCs w:val="24"/>
        </w:rPr>
        <w: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rhodium (</w:t>
      </w:r>
      <w:proofErr w:type="spellStart"/>
      <w:r w:rsidRPr="00030EC3">
        <w:rPr>
          <w:rFonts w:asciiTheme="majorBidi" w:hAnsiTheme="majorBidi" w:cstheme="majorBidi"/>
          <w:sz w:val="24"/>
          <w:szCs w:val="24"/>
        </w:rPr>
        <w:t>Rh</w:t>
      </w:r>
      <w:proofErr w:type="spellEnd"/>
      <w:r w:rsidRPr="00030EC3">
        <w:rPr>
          <w:rFonts w:asciiTheme="majorBidi" w:hAnsiTheme="majorBidi" w:cstheme="majorBidi"/>
          <w:sz w:val="24"/>
          <w:szCs w:val="24"/>
        </w:rPr>
        <w:t>)</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Base metals:</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Silver (Ag), copper (Cu), zinc (Zn), indium (In), tin (</w:t>
      </w:r>
      <w:proofErr w:type="spellStart"/>
      <w:r w:rsidRPr="00030EC3">
        <w:rPr>
          <w:rFonts w:asciiTheme="majorBidi" w:hAnsiTheme="majorBidi" w:cstheme="majorBidi"/>
          <w:sz w:val="24"/>
          <w:szCs w:val="24"/>
        </w:rPr>
        <w:t>Sn</w:t>
      </w:r>
      <w:proofErr w:type="spellEnd"/>
      <w:r w:rsidRPr="00030EC3">
        <w:rPr>
          <w:rFonts w:asciiTheme="majorBidi" w:hAnsiTheme="majorBidi" w:cstheme="majorBidi"/>
          <w:sz w:val="24"/>
          <w:szCs w:val="24"/>
        </w:rPr>
        <w:t>), gallium</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w:t>
      </w:r>
      <w:proofErr w:type="spellStart"/>
      <w:r w:rsidRPr="00030EC3">
        <w:rPr>
          <w:rFonts w:asciiTheme="majorBidi" w:hAnsiTheme="majorBidi" w:cstheme="majorBidi"/>
          <w:sz w:val="24"/>
          <w:szCs w:val="24"/>
        </w:rPr>
        <w:t>Ga</w:t>
      </w:r>
      <w:proofErr w:type="spellEnd"/>
      <w:r w:rsidRPr="00030EC3">
        <w:rPr>
          <w:rFonts w:asciiTheme="majorBidi" w:hAnsiTheme="majorBidi" w:cstheme="majorBidi"/>
          <w:sz w:val="24"/>
          <w:szCs w:val="24"/>
        </w:rPr>
        <w:t>), chromium (Cr), cobalt (Co), molybdenum (Mo), aluminum</w:t>
      </w:r>
    </w:p>
    <w:p w:rsidR="00A16E15" w:rsidRPr="00030EC3" w:rsidRDefault="00A16E15" w:rsidP="00A16E15">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(Al), iron (Fe), beryllium (Be), manganese (</w:t>
      </w:r>
      <w:proofErr w:type="spellStart"/>
      <w:r w:rsidRPr="00030EC3">
        <w:rPr>
          <w:rFonts w:asciiTheme="majorBidi" w:hAnsiTheme="majorBidi" w:cstheme="majorBidi"/>
          <w:sz w:val="24"/>
          <w:szCs w:val="24"/>
        </w:rPr>
        <w:t>Mn</w:t>
      </w:r>
      <w:proofErr w:type="spellEnd"/>
      <w:r w:rsidRPr="00030EC3">
        <w:rPr>
          <w:rFonts w:asciiTheme="majorBidi" w:hAnsiTheme="majorBidi" w:cstheme="majorBidi"/>
          <w:sz w:val="24"/>
          <w:szCs w:val="24"/>
        </w:rPr>
        <w:t>), titanium (Ti), nickel</w:t>
      </w:r>
    </w:p>
    <w:p w:rsidR="00A16E15" w:rsidRPr="00030EC3" w:rsidRDefault="00A16E15" w:rsidP="00030EC3">
      <w:pPr>
        <w:autoSpaceDE w:val="0"/>
        <w:autoSpaceDN w:val="0"/>
        <w:bidi w:val="0"/>
        <w:adjustRightInd w:val="0"/>
        <w:spacing w:after="0" w:line="240" w:lineRule="auto"/>
        <w:rPr>
          <w:rFonts w:asciiTheme="majorBidi" w:hAnsiTheme="majorBidi" w:cstheme="majorBidi"/>
          <w:sz w:val="24"/>
          <w:szCs w:val="24"/>
        </w:rPr>
      </w:pPr>
      <w:r w:rsidRPr="00030EC3">
        <w:rPr>
          <w:rFonts w:asciiTheme="majorBidi" w:hAnsiTheme="majorBidi" w:cstheme="majorBidi"/>
          <w:sz w:val="24"/>
          <w:szCs w:val="24"/>
        </w:rPr>
        <w:t>(Ni), vanadium (V), niobium (</w:t>
      </w:r>
      <w:proofErr w:type="spellStart"/>
      <w:r w:rsidRPr="00030EC3">
        <w:rPr>
          <w:rFonts w:asciiTheme="majorBidi" w:hAnsiTheme="majorBidi" w:cstheme="majorBidi"/>
          <w:sz w:val="24"/>
          <w:szCs w:val="24"/>
        </w:rPr>
        <w:t>Nb</w:t>
      </w:r>
      <w:proofErr w:type="spellEnd"/>
      <w:r w:rsidRPr="00030EC3">
        <w:rPr>
          <w:rFonts w:asciiTheme="majorBidi" w:hAnsiTheme="majorBidi" w:cstheme="majorBidi"/>
          <w:sz w:val="24"/>
          <w:szCs w:val="24"/>
        </w:rPr>
        <w:t>), zirconium (</w:t>
      </w:r>
      <w:proofErr w:type="spellStart"/>
      <w:r w:rsidRPr="00030EC3">
        <w:rPr>
          <w:rFonts w:asciiTheme="majorBidi" w:hAnsiTheme="majorBidi" w:cstheme="majorBidi"/>
          <w:sz w:val="24"/>
          <w:szCs w:val="24"/>
        </w:rPr>
        <w:t>Zr</w:t>
      </w:r>
      <w:proofErr w:type="spellEnd"/>
      <w:r w:rsidRPr="00030EC3">
        <w:rPr>
          <w:rFonts w:asciiTheme="majorBidi" w:hAnsiTheme="majorBidi" w:cstheme="majorBidi"/>
          <w:sz w:val="24"/>
          <w:szCs w:val="24"/>
        </w:rPr>
        <w:t>)</w:t>
      </w:r>
    </w:p>
    <w:p w:rsidR="00030EC3" w:rsidRPr="00030EC3" w:rsidRDefault="00030EC3" w:rsidP="00030EC3">
      <w:pPr>
        <w:autoSpaceDE w:val="0"/>
        <w:autoSpaceDN w:val="0"/>
        <w:bidi w:val="0"/>
        <w:adjustRightInd w:val="0"/>
        <w:spacing w:after="0" w:line="240" w:lineRule="auto"/>
        <w:rPr>
          <w:rFonts w:asciiTheme="majorBidi" w:hAnsiTheme="majorBidi" w:cstheme="majorBidi"/>
          <w:sz w:val="24"/>
          <w:szCs w:val="24"/>
        </w:rPr>
      </w:pPr>
    </w:p>
    <w:p w:rsidR="00030EC3" w:rsidRDefault="00030EC3" w:rsidP="00030EC3">
      <w:pPr>
        <w:bidi w:val="0"/>
        <w:rPr>
          <w:rFonts w:ascii="Futura" w:hAnsi="Futura" w:cs="Futura"/>
          <w:sz w:val="18"/>
          <w:szCs w:val="18"/>
        </w:rPr>
      </w:pPr>
    </w:p>
    <w:p w:rsidR="00030EC3" w:rsidRDefault="00030EC3" w:rsidP="00030EC3">
      <w:pPr>
        <w:bidi w:val="0"/>
        <w:rPr>
          <w:rFonts w:ascii="Futura" w:hAnsi="Futura" w:cs="Futura"/>
          <w:sz w:val="18"/>
          <w:szCs w:val="18"/>
        </w:rPr>
      </w:pPr>
    </w:p>
    <w:p w:rsidR="00030EC3" w:rsidRDefault="00030EC3" w:rsidP="00030EC3">
      <w:pPr>
        <w:bidi w:val="0"/>
        <w:rPr>
          <w:rFonts w:ascii="Futura" w:hAnsi="Futura" w:cs="Futura"/>
          <w:sz w:val="18"/>
          <w:szCs w:val="18"/>
        </w:rPr>
      </w:pPr>
    </w:p>
    <w:p w:rsidR="00030EC3" w:rsidRDefault="00030EC3" w:rsidP="00030EC3">
      <w:pPr>
        <w:bidi w:val="0"/>
        <w:rPr>
          <w:rFonts w:ascii="Futura" w:hAnsi="Futura" w:cs="Futura"/>
          <w:sz w:val="18"/>
          <w:szCs w:val="18"/>
        </w:rPr>
      </w:pPr>
    </w:p>
    <w:p w:rsidR="00030EC3" w:rsidRDefault="00030EC3" w:rsidP="00030EC3">
      <w:pPr>
        <w:bidi w:val="0"/>
        <w:rPr>
          <w:rFonts w:ascii="Futura" w:hAnsi="Futura" w:cs="Futura"/>
          <w:sz w:val="18"/>
          <w:szCs w:val="18"/>
        </w:rPr>
      </w:pPr>
    </w:p>
    <w:p w:rsidR="00030EC3" w:rsidRPr="00030EC3" w:rsidRDefault="00030EC3" w:rsidP="00030EC3">
      <w:pPr>
        <w:bidi w:val="0"/>
        <w:rPr>
          <w:rFonts w:asciiTheme="majorBidi" w:hAnsiTheme="majorBidi" w:cstheme="majorBidi"/>
          <w:sz w:val="24"/>
          <w:szCs w:val="24"/>
        </w:rPr>
      </w:pPr>
    </w:p>
    <w:p w:rsidR="00030EC3" w:rsidRDefault="00030EC3" w:rsidP="00030EC3">
      <w:pPr>
        <w:bidi w:val="0"/>
        <w:rPr>
          <w:rFonts w:asciiTheme="majorBidi" w:hAnsiTheme="majorBidi" w:cstheme="majorBidi"/>
          <w:sz w:val="24"/>
          <w:szCs w:val="24"/>
        </w:rPr>
      </w:pPr>
      <w:r w:rsidRPr="00030EC3">
        <w:rPr>
          <w:rFonts w:asciiTheme="majorBidi" w:hAnsiTheme="majorBidi" w:cstheme="majorBidi"/>
          <w:sz w:val="24"/>
          <w:szCs w:val="24"/>
        </w:rPr>
        <w:t xml:space="preserve">Done </w:t>
      </w:r>
      <w:proofErr w:type="gramStart"/>
      <w:r w:rsidRPr="00030EC3">
        <w:rPr>
          <w:rFonts w:asciiTheme="majorBidi" w:hAnsiTheme="majorBidi" w:cstheme="majorBidi"/>
          <w:sz w:val="24"/>
          <w:szCs w:val="24"/>
        </w:rPr>
        <w:t>by :</w:t>
      </w:r>
      <w:proofErr w:type="gramEnd"/>
      <w:r w:rsidRPr="00030EC3">
        <w:rPr>
          <w:rFonts w:asciiTheme="majorBidi" w:hAnsiTheme="majorBidi" w:cstheme="majorBidi"/>
          <w:sz w:val="24"/>
          <w:szCs w:val="24"/>
        </w:rPr>
        <w:t xml:space="preserve"> </w:t>
      </w:r>
      <w:proofErr w:type="spellStart"/>
      <w:r w:rsidRPr="00030EC3">
        <w:rPr>
          <w:rFonts w:asciiTheme="majorBidi" w:hAnsiTheme="majorBidi" w:cstheme="majorBidi"/>
          <w:sz w:val="24"/>
          <w:szCs w:val="24"/>
        </w:rPr>
        <w:t>Iya</w:t>
      </w:r>
      <w:proofErr w:type="spellEnd"/>
      <w:r w:rsidRPr="00030EC3">
        <w:rPr>
          <w:rFonts w:asciiTheme="majorBidi" w:hAnsiTheme="majorBidi" w:cstheme="majorBidi"/>
          <w:sz w:val="24"/>
          <w:szCs w:val="24"/>
        </w:rPr>
        <w:t xml:space="preserve"> </w:t>
      </w:r>
      <w:proofErr w:type="spellStart"/>
      <w:r w:rsidRPr="00030EC3">
        <w:rPr>
          <w:rFonts w:asciiTheme="majorBidi" w:hAnsiTheme="majorBidi" w:cstheme="majorBidi"/>
          <w:sz w:val="24"/>
          <w:szCs w:val="24"/>
        </w:rPr>
        <w:t>Humam</w:t>
      </w:r>
      <w:proofErr w:type="spellEnd"/>
      <w:r w:rsidRPr="00030EC3">
        <w:rPr>
          <w:rFonts w:asciiTheme="majorBidi" w:hAnsiTheme="majorBidi" w:cstheme="majorBidi"/>
          <w:sz w:val="24"/>
          <w:szCs w:val="24"/>
        </w:rPr>
        <w:t xml:space="preserve"> </w:t>
      </w:r>
      <w:proofErr w:type="spellStart"/>
      <w:r w:rsidRPr="00030EC3">
        <w:rPr>
          <w:rFonts w:asciiTheme="majorBidi" w:hAnsiTheme="majorBidi" w:cstheme="majorBidi"/>
          <w:sz w:val="24"/>
          <w:szCs w:val="24"/>
        </w:rPr>
        <w:t>Ghassib</w:t>
      </w:r>
      <w:proofErr w:type="spellEnd"/>
    </w:p>
    <w:p w:rsidR="00030EC3" w:rsidRPr="00030EC3" w:rsidRDefault="00030EC3" w:rsidP="00030EC3">
      <w:pPr>
        <w:bidi w:val="0"/>
        <w:rPr>
          <w:rFonts w:asciiTheme="majorBidi" w:hAnsiTheme="majorBidi" w:cstheme="majorBidi" w:hint="cs"/>
          <w:sz w:val="24"/>
          <w:szCs w:val="24"/>
        </w:rPr>
      </w:pPr>
    </w:p>
    <w:sectPr w:rsidR="00030EC3" w:rsidRPr="00030EC3" w:rsidSect="00BA5268">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D5" w:rsidRDefault="007224D5" w:rsidP="00030EC3">
      <w:pPr>
        <w:spacing w:after="0" w:line="240" w:lineRule="auto"/>
      </w:pPr>
      <w:r>
        <w:separator/>
      </w:r>
    </w:p>
  </w:endnote>
  <w:endnote w:type="continuationSeparator" w:id="0">
    <w:p w:rsidR="007224D5" w:rsidRDefault="007224D5" w:rsidP="00030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Roman">
    <w:altName w:val="Arial"/>
    <w:panose1 w:val="00000000000000000000"/>
    <w:charset w:val="00"/>
    <w:family w:val="swiss"/>
    <w:notTrueType/>
    <w:pitch w:val="default"/>
    <w:sig w:usb0="00000003" w:usb1="00000000" w:usb2="00000000" w:usb3="00000000" w:csb0="00000001" w:csb1="00000000"/>
  </w:font>
  <w:font w:name="Futura-Bold">
    <w:altName w:val="Arial"/>
    <w:panose1 w:val="00000000000000000000"/>
    <w:charset w:val="00"/>
    <w:family w:val="swiss"/>
    <w:notTrueType/>
    <w:pitch w:val="default"/>
    <w:sig w:usb0="00000003" w:usb1="00000000" w:usb2="00000000" w:usb3="00000000" w:csb0="00000001" w:csb1="00000000"/>
  </w:font>
  <w:font w:name="Futur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3099958"/>
      <w:docPartObj>
        <w:docPartGallery w:val="Page Numbers (Bottom of Page)"/>
        <w:docPartUnique/>
      </w:docPartObj>
    </w:sdtPr>
    <w:sdtEndPr>
      <w:rPr>
        <w:b/>
      </w:rPr>
    </w:sdtEndPr>
    <w:sdtContent>
      <w:p w:rsidR="00030EC3" w:rsidRDefault="00030EC3">
        <w:pPr>
          <w:pStyle w:val="Footer"/>
          <w:pBdr>
            <w:top w:val="single" w:sz="4" w:space="1" w:color="D9D9D9" w:themeColor="background1" w:themeShade="D9"/>
          </w:pBdr>
          <w:rPr>
            <w:b/>
          </w:rPr>
        </w:pPr>
        <w:fldSimple w:instr=" PAGE   \* MERGEFORMAT ">
          <w:r w:rsidRPr="00030EC3">
            <w:rPr>
              <w:b/>
              <w:noProof/>
              <w:rtl/>
            </w:rPr>
            <w:t>1</w:t>
          </w:r>
        </w:fldSimple>
        <w:r>
          <w:rPr>
            <w:b/>
          </w:rPr>
          <w:t xml:space="preserve"> | </w:t>
        </w:r>
        <w:r>
          <w:rPr>
            <w:color w:val="7F7F7F" w:themeColor="background1" w:themeShade="7F"/>
            <w:spacing w:val="60"/>
          </w:rPr>
          <w:t>Page</w:t>
        </w:r>
      </w:p>
    </w:sdtContent>
  </w:sdt>
  <w:p w:rsidR="00030EC3" w:rsidRDefault="00030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D5" w:rsidRDefault="007224D5" w:rsidP="00030EC3">
      <w:pPr>
        <w:spacing w:after="0" w:line="240" w:lineRule="auto"/>
      </w:pPr>
      <w:r>
        <w:separator/>
      </w:r>
    </w:p>
  </w:footnote>
  <w:footnote w:type="continuationSeparator" w:id="0">
    <w:p w:rsidR="007224D5" w:rsidRDefault="007224D5" w:rsidP="00030E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footnotePr>
    <w:footnote w:id="-1"/>
    <w:footnote w:id="0"/>
  </w:footnotePr>
  <w:endnotePr>
    <w:endnote w:id="-1"/>
    <w:endnote w:id="0"/>
  </w:endnotePr>
  <w:compat/>
  <w:rsids>
    <w:rsidRoot w:val="004D1E23"/>
    <w:rsid w:val="00017E84"/>
    <w:rsid w:val="000308F5"/>
    <w:rsid w:val="00030EC3"/>
    <w:rsid w:val="0022104A"/>
    <w:rsid w:val="0032630E"/>
    <w:rsid w:val="004A5447"/>
    <w:rsid w:val="004D1E23"/>
    <w:rsid w:val="0054223B"/>
    <w:rsid w:val="00652FE0"/>
    <w:rsid w:val="007224D5"/>
    <w:rsid w:val="00756AB0"/>
    <w:rsid w:val="00794E6E"/>
    <w:rsid w:val="00A16E15"/>
    <w:rsid w:val="00BA5268"/>
    <w:rsid w:val="00BE30FD"/>
    <w:rsid w:val="00D45417"/>
    <w:rsid w:val="00D87860"/>
    <w:rsid w:val="00ED1F7A"/>
    <w:rsid w:val="00F30B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7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0EC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30EC3"/>
  </w:style>
  <w:style w:type="paragraph" w:styleId="Footer">
    <w:name w:val="footer"/>
    <w:basedOn w:val="Normal"/>
    <w:link w:val="FooterChar"/>
    <w:uiPriority w:val="99"/>
    <w:unhideWhenUsed/>
    <w:rsid w:val="00030E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0E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12063</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2013-12-28T11:48:00Z</dcterms:created>
  <dcterms:modified xsi:type="dcterms:W3CDTF">2014-01-05T20:51:00Z</dcterms:modified>
</cp:coreProperties>
</file>