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80" w:rsidRPr="001C6B80" w:rsidRDefault="001C6B80" w:rsidP="001C6B80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6B80">
        <w:rPr>
          <w:rFonts w:ascii="Times New Roman" w:hAnsi="Times New Roman" w:cs="Times New Roman"/>
          <w:b/>
          <w:bCs/>
          <w:sz w:val="28"/>
          <w:szCs w:val="28"/>
          <w:u w:val="single"/>
        </w:rPr>
        <w:t>Ceramics</w:t>
      </w:r>
    </w:p>
    <w:p w:rsidR="00F20480" w:rsidRDefault="00F20480" w:rsidP="00F2048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F20480">
        <w:rPr>
          <w:rFonts w:ascii="Times New Roman" w:hAnsi="Times New Roman" w:cs="Times New Roman"/>
          <w:sz w:val="24"/>
          <w:szCs w:val="24"/>
        </w:rPr>
        <w:t>In this article ceramics, their indications, properties, and manufacturing techniques are discussed.</w:t>
      </w:r>
      <w:r w:rsidRPr="00F20480">
        <w:rPr>
          <w:rFonts w:ascii="Times New Roman" w:hAnsi="Times New Roman" w:cs="Times New Roman"/>
          <w:sz w:val="24"/>
          <w:szCs w:val="24"/>
        </w:rPr>
        <w:br/>
        <w:t>In the light of the variety of all-ceramic restorative materials, the successful application of all-ceramic materials depends on the clinician's ability to select the appropriate material, manufacturing technique, and cementation or bonding to match intraoral conditions</w:t>
      </w:r>
      <w:r w:rsidR="001C6B80">
        <w:rPr>
          <w:rFonts w:ascii="Times New Roman" w:hAnsi="Times New Roman" w:cs="Times New Roman"/>
          <w:sz w:val="24"/>
          <w:szCs w:val="24"/>
        </w:rPr>
        <w:t>, esthetic requirements, and treatmen</w:t>
      </w:r>
      <w:r w:rsidRPr="00F20480">
        <w:rPr>
          <w:rFonts w:ascii="Times New Roman" w:hAnsi="Times New Roman" w:cs="Times New Roman"/>
          <w:sz w:val="24"/>
          <w:szCs w:val="24"/>
        </w:rPr>
        <w:t>t plan.</w:t>
      </w:r>
      <w:r w:rsidRPr="00F20480">
        <w:rPr>
          <w:rFonts w:ascii="Times New Roman" w:hAnsi="Times New Roman" w:cs="Times New Roman"/>
          <w:sz w:val="24"/>
          <w:szCs w:val="24"/>
        </w:rPr>
        <w:br/>
        <w:t xml:space="preserve">In general, the clinical shortcomings of ceramic materials include: </w:t>
      </w:r>
      <w:r w:rsidRPr="00F20480">
        <w:rPr>
          <w:rFonts w:ascii="Times New Roman" w:hAnsi="Times New Roman" w:cs="Times New Roman"/>
          <w:sz w:val="24"/>
          <w:szCs w:val="24"/>
        </w:rPr>
        <w:br/>
        <w:t>1. Brittleness</w:t>
      </w:r>
      <w:r w:rsidRPr="00F20480">
        <w:rPr>
          <w:rFonts w:ascii="Times New Roman" w:hAnsi="Times New Roman" w:cs="Times New Roman"/>
          <w:sz w:val="24"/>
          <w:szCs w:val="24"/>
        </w:rPr>
        <w:br/>
        <w:t>2. Crack propagation</w:t>
      </w:r>
      <w:r w:rsidRPr="00F20480">
        <w:rPr>
          <w:rFonts w:ascii="Times New Roman" w:hAnsi="Times New Roman" w:cs="Times New Roman"/>
          <w:sz w:val="24"/>
          <w:szCs w:val="24"/>
        </w:rPr>
        <w:br/>
        <w:t>3. Low tensile strength, marginal accuracy and wear resistance.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>An all ceramic restoration is composed of a high strength core and a veneering porcelain (glass + crystalline phase of fluoroapetite, leucite or Al</w:t>
      </w:r>
      <w:r w:rsidRPr="00F204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20480">
        <w:rPr>
          <w:rFonts w:ascii="Times New Roman" w:hAnsi="Times New Roman" w:cs="Times New Roman"/>
          <w:sz w:val="24"/>
          <w:szCs w:val="24"/>
        </w:rPr>
        <w:t>O</w:t>
      </w:r>
      <w:r w:rsidRPr="00F2048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20480">
        <w:rPr>
          <w:rFonts w:ascii="Times New Roman" w:hAnsi="Times New Roman" w:cs="Times New Roman"/>
          <w:sz w:val="24"/>
          <w:szCs w:val="24"/>
        </w:rPr>
        <w:t>.</w:t>
      </w:r>
      <w:r w:rsidRPr="00F20480">
        <w:rPr>
          <w:rFonts w:ascii="Times New Roman" w:hAnsi="Times New Roman" w:cs="Times New Roman"/>
          <w:sz w:val="24"/>
          <w:szCs w:val="24"/>
        </w:rPr>
        <w:br/>
        <w:t xml:space="preserve">Factors to prevent failure: </w:t>
      </w:r>
      <w:r w:rsidRPr="00F20480">
        <w:rPr>
          <w:rFonts w:ascii="Times New Roman" w:hAnsi="Times New Roman" w:cs="Times New Roman"/>
          <w:sz w:val="24"/>
          <w:szCs w:val="24"/>
        </w:rPr>
        <w:br/>
        <w:t>1. Inherent mechanisms to retard crack propagation</w:t>
      </w:r>
      <w:r w:rsidRPr="00F20480">
        <w:rPr>
          <w:rFonts w:ascii="Times New Roman" w:hAnsi="Times New Roman" w:cs="Times New Roman"/>
          <w:sz w:val="24"/>
          <w:szCs w:val="24"/>
        </w:rPr>
        <w:br/>
        <w:t>2. Correct patient selection and diagnosis.</w:t>
      </w:r>
      <w:r w:rsidRPr="00F20480">
        <w:rPr>
          <w:rFonts w:ascii="Times New Roman" w:hAnsi="Times New Roman" w:cs="Times New Roman"/>
          <w:sz w:val="24"/>
          <w:szCs w:val="24"/>
        </w:rPr>
        <w:br/>
        <w:t>3. Minimum 3-4 mm thickness connector measuring from interdental papilla t</w:t>
      </w:r>
      <w:r>
        <w:rPr>
          <w:rFonts w:ascii="Times New Roman" w:hAnsi="Times New Roman" w:cs="Times New Roman"/>
          <w:sz w:val="24"/>
          <w:szCs w:val="24"/>
        </w:rPr>
        <w:t>o marginal ridge.</w:t>
      </w:r>
      <w:r w:rsidR="001C6B80">
        <w:rPr>
          <w:rFonts w:ascii="Times New Roman" w:hAnsi="Times New Roman" w:cs="Times New Roman"/>
          <w:sz w:val="24"/>
          <w:szCs w:val="24"/>
        </w:rPr>
        <w:br/>
      </w:r>
      <w:r w:rsidR="001C6B80">
        <w:rPr>
          <w:rFonts w:ascii="Times New Roman" w:hAnsi="Times New Roman" w:cs="Times New Roman"/>
          <w:sz w:val="24"/>
          <w:szCs w:val="24"/>
        </w:rPr>
        <w:br/>
        <w:t>Types of ceramics:</w:t>
      </w:r>
      <w:r w:rsidR="001C6B80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Pr="00F20480">
        <w:rPr>
          <w:rFonts w:ascii="Times New Roman" w:hAnsi="Times New Roman" w:cs="Times New Roman"/>
          <w:i/>
          <w:iCs/>
          <w:sz w:val="24"/>
          <w:szCs w:val="24"/>
        </w:rPr>
        <w:t>Glass ceramics</w:t>
      </w:r>
      <w:r w:rsidRPr="00F20480">
        <w:rPr>
          <w:rFonts w:ascii="Times New Roman" w:hAnsi="Times New Roman" w:cs="Times New Roman"/>
          <w:sz w:val="24"/>
          <w:szCs w:val="24"/>
        </w:rPr>
        <w:t xml:space="preserve"> (supplied mainly in the form of ingots):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>*</w:t>
      </w:r>
      <w:r w:rsidRPr="00F20480">
        <w:rPr>
          <w:rFonts w:ascii="Times New Roman" w:hAnsi="Times New Roman" w:cs="Times New Roman"/>
          <w:b/>
          <w:bCs/>
          <w:sz w:val="24"/>
          <w:szCs w:val="24"/>
        </w:rPr>
        <w:t>IPS Empress 2</w:t>
      </w:r>
    </w:p>
    <w:p w:rsidR="00F20480" w:rsidRDefault="00F20480" w:rsidP="00F2048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technique: heat pressing</w:t>
      </w:r>
      <w:r w:rsidRPr="00F20480">
        <w:rPr>
          <w:rFonts w:ascii="Times New Roman" w:hAnsi="Times New Roman" w:cs="Times New Roman"/>
          <w:sz w:val="24"/>
          <w:szCs w:val="24"/>
        </w:rPr>
        <w:br/>
        <w:t xml:space="preserve">Lithium disilicate ceramic. </w:t>
      </w:r>
      <w:r w:rsidRPr="00F20480">
        <w:rPr>
          <w:rFonts w:ascii="Times New Roman" w:hAnsi="Times New Roman" w:cs="Times New Roman"/>
          <w:sz w:val="24"/>
          <w:szCs w:val="24"/>
        </w:rPr>
        <w:br/>
        <w:t>Plasticizing temperature: 920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20480">
        <w:rPr>
          <w:rFonts w:ascii="Times New Roman" w:hAnsi="Times New Roman" w:cs="Times New Roman"/>
          <w:sz w:val="24"/>
          <w:szCs w:val="24"/>
        </w:rPr>
        <w:br/>
        <w:t>Flexural strength: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480">
        <w:rPr>
          <w:rFonts w:ascii="Times New Roman" w:hAnsi="Times New Roman" w:cs="Times New Roman"/>
          <w:sz w:val="24"/>
          <w:szCs w:val="24"/>
        </w:rPr>
        <w:t xml:space="preserve">3 that of IPS Empress </w:t>
      </w:r>
      <w:r w:rsidRPr="00F20480">
        <w:rPr>
          <w:rFonts w:ascii="Times New Roman" w:hAnsi="Times New Roman" w:cs="Times New Roman"/>
          <w:sz w:val="24"/>
          <w:szCs w:val="24"/>
        </w:rPr>
        <w:br/>
        <w:t>Indication: 3 unit FPDP anteriorly (may extend to 2nd premolar)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Pr="00F20480">
        <w:rPr>
          <w:rFonts w:ascii="Times New Roman" w:hAnsi="Times New Roman" w:cs="Times New Roman"/>
          <w:b/>
          <w:bCs/>
          <w:sz w:val="24"/>
          <w:szCs w:val="24"/>
        </w:rPr>
        <w:t>IPS Empress</w:t>
      </w:r>
    </w:p>
    <w:p w:rsidR="00F20480" w:rsidRDefault="00F20480" w:rsidP="00F2048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technique: heat pressing</w:t>
      </w:r>
      <w:r w:rsidRPr="00F20480">
        <w:rPr>
          <w:rFonts w:ascii="Times New Roman" w:hAnsi="Times New Roman" w:cs="Times New Roman"/>
          <w:sz w:val="24"/>
          <w:szCs w:val="24"/>
        </w:rPr>
        <w:br/>
        <w:t>Leucite reinforced glass ceramic.</w:t>
      </w:r>
      <w:r w:rsidRPr="00F20480">
        <w:rPr>
          <w:rFonts w:ascii="Times New Roman" w:hAnsi="Times New Roman" w:cs="Times New Roman"/>
          <w:sz w:val="24"/>
          <w:szCs w:val="24"/>
        </w:rPr>
        <w:br/>
        <w:t>Indication: single unit complete coverage anteriorly.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>*</w:t>
      </w:r>
      <w:r w:rsidRPr="00F20480">
        <w:rPr>
          <w:rFonts w:ascii="Times New Roman" w:hAnsi="Times New Roman" w:cs="Times New Roman"/>
          <w:b/>
          <w:bCs/>
          <w:sz w:val="24"/>
          <w:szCs w:val="24"/>
        </w:rPr>
        <w:t>IPS Eris</w:t>
      </w:r>
      <w:r w:rsidRPr="00F20480">
        <w:rPr>
          <w:rFonts w:ascii="Times New Roman" w:hAnsi="Times New Roman" w:cs="Times New Roman"/>
          <w:sz w:val="24"/>
          <w:szCs w:val="24"/>
        </w:rPr>
        <w:br/>
        <w:t>Fluoroapetite-based veneering porcelain</w:t>
      </w:r>
      <w:r w:rsidRPr="00F20480">
        <w:rPr>
          <w:rFonts w:ascii="Times New Roman" w:hAnsi="Times New Roman" w:cs="Times New Roman"/>
          <w:sz w:val="24"/>
          <w:szCs w:val="24"/>
        </w:rPr>
        <w:br/>
        <w:t>Indication: veneer restorations with IPS Empress and IPS Empress 2 cores.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>*</w:t>
      </w:r>
      <w:r w:rsidRPr="00F20480">
        <w:rPr>
          <w:rFonts w:ascii="Times New Roman" w:hAnsi="Times New Roman" w:cs="Times New Roman"/>
          <w:b/>
          <w:bCs/>
          <w:sz w:val="24"/>
          <w:szCs w:val="24"/>
        </w:rPr>
        <w:t>IPS e-max Press</w:t>
      </w:r>
    </w:p>
    <w:p w:rsidR="00F20480" w:rsidRDefault="00F20480" w:rsidP="00F2048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technique: heat pressing</w:t>
      </w:r>
      <w:r w:rsidRPr="00F20480">
        <w:rPr>
          <w:rFonts w:ascii="Times New Roman" w:hAnsi="Times New Roman" w:cs="Times New Roman"/>
          <w:sz w:val="24"/>
          <w:szCs w:val="24"/>
        </w:rPr>
        <w:br/>
        <w:t>Lithium disilicate based ceramic with enhanced physical properties and translucency compared to IPS Empress 2.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b/>
          <w:bCs/>
          <w:sz w:val="24"/>
          <w:szCs w:val="24"/>
        </w:rPr>
        <w:t>* IPS ProCAD</w:t>
      </w:r>
    </w:p>
    <w:p w:rsidR="00F20480" w:rsidRDefault="00F20480" w:rsidP="00F2048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Manufacturing technique: milled</w:t>
      </w:r>
      <w:r w:rsidRPr="00F20480">
        <w:rPr>
          <w:rFonts w:ascii="Times New Roman" w:hAnsi="Times New Roman" w:cs="Times New Roman"/>
          <w:sz w:val="24"/>
          <w:szCs w:val="24"/>
        </w:rPr>
        <w:br/>
        <w:t>leucite reinforced ceramic</w:t>
      </w:r>
      <w:r w:rsidRPr="00F20480">
        <w:rPr>
          <w:rFonts w:ascii="Times New Roman" w:hAnsi="Times New Roman" w:cs="Times New Roman"/>
          <w:sz w:val="24"/>
          <w:szCs w:val="24"/>
        </w:rPr>
        <w:br/>
        <w:t>Finer particle size than IPS Empress</w:t>
      </w:r>
      <w:r w:rsidRPr="00F20480">
        <w:rPr>
          <w:rFonts w:ascii="Times New Roman" w:hAnsi="Times New Roman" w:cs="Times New Roman"/>
          <w:sz w:val="24"/>
          <w:szCs w:val="24"/>
        </w:rPr>
        <w:br/>
        <w:t>Designed to be used with CEREC inLab system.</w:t>
      </w:r>
      <w:r w:rsidRPr="00F20480">
        <w:rPr>
          <w:rFonts w:ascii="Times New Roman" w:hAnsi="Times New Roman" w:cs="Times New Roman"/>
          <w:sz w:val="24"/>
          <w:szCs w:val="24"/>
        </w:rPr>
        <w:br/>
        <w:t>Available in multiple shades.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>*</w:t>
      </w:r>
      <w:r w:rsidRPr="00F20480">
        <w:rPr>
          <w:rFonts w:ascii="Times New Roman" w:hAnsi="Times New Roman" w:cs="Times New Roman"/>
          <w:b/>
          <w:bCs/>
          <w:sz w:val="24"/>
          <w:szCs w:val="24"/>
        </w:rPr>
        <w:t>Vita Mark II</w:t>
      </w:r>
      <w:r w:rsidRPr="00F2048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t>Machinable fieldespathic porcelain.</w:t>
      </w:r>
    </w:p>
    <w:p w:rsidR="00F20480" w:rsidRDefault="00F20480" w:rsidP="00F2048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technique: milled</w:t>
      </w:r>
      <w:r w:rsidRPr="00F20480">
        <w:rPr>
          <w:rFonts w:ascii="Times New Roman" w:hAnsi="Times New Roman" w:cs="Times New Roman"/>
          <w:sz w:val="24"/>
          <w:szCs w:val="24"/>
        </w:rPr>
        <w:br/>
        <w:t>Used with CEREC 1 system.</w:t>
      </w:r>
      <w:r w:rsidRPr="00F20480">
        <w:rPr>
          <w:rFonts w:ascii="Times New Roman" w:hAnsi="Times New Roman" w:cs="Times New Roman"/>
          <w:sz w:val="24"/>
          <w:szCs w:val="24"/>
        </w:rPr>
        <w:br/>
        <w:t>Improved strength and finer particle size (4</w:t>
      </w:r>
      <w:r>
        <w:rPr>
          <w:rFonts w:ascii="Times New Roman" w:hAnsi="Times New Roman" w:cs="Times New Roman"/>
          <w:sz w:val="24"/>
          <w:szCs w:val="24"/>
        </w:rPr>
        <w:t xml:space="preserve"> µm</w:t>
      </w:r>
      <w:r w:rsidRPr="00F20480">
        <w:rPr>
          <w:rFonts w:ascii="Times New Roman" w:hAnsi="Times New Roman" w:cs="Times New Roman"/>
          <w:sz w:val="24"/>
          <w:szCs w:val="24"/>
        </w:rPr>
        <w:t>) than Vita Mark I</w:t>
      </w:r>
      <w:r w:rsidRPr="00F20480">
        <w:rPr>
          <w:rFonts w:ascii="Times New Roman" w:hAnsi="Times New Roman" w:cs="Times New Roman"/>
          <w:sz w:val="24"/>
          <w:szCs w:val="24"/>
        </w:rPr>
        <w:br/>
        <w:t>Composed of 60-64% SiO</w:t>
      </w:r>
      <w:r w:rsidRPr="00F204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20480">
        <w:rPr>
          <w:rFonts w:ascii="Times New Roman" w:hAnsi="Times New Roman" w:cs="Times New Roman"/>
          <w:sz w:val="24"/>
          <w:szCs w:val="24"/>
        </w:rPr>
        <w:t xml:space="preserve"> and 20-23% Al</w:t>
      </w:r>
      <w:r w:rsidRPr="00F204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20480">
        <w:rPr>
          <w:rFonts w:ascii="Times New Roman" w:hAnsi="Times New Roman" w:cs="Times New Roman"/>
          <w:sz w:val="24"/>
          <w:szCs w:val="24"/>
        </w:rPr>
        <w:t>O</w:t>
      </w:r>
      <w:r w:rsidRPr="00F2048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20480">
        <w:rPr>
          <w:rFonts w:ascii="Times New Roman" w:hAnsi="Times New Roman" w:cs="Times New Roman"/>
          <w:sz w:val="24"/>
          <w:szCs w:val="24"/>
        </w:rPr>
        <w:t>.</w:t>
      </w:r>
      <w:r w:rsidRPr="00F20480">
        <w:rPr>
          <w:rFonts w:ascii="Times New Roman" w:hAnsi="Times New Roman" w:cs="Times New Roman"/>
          <w:sz w:val="24"/>
          <w:szCs w:val="24"/>
        </w:rPr>
        <w:br/>
        <w:t>Handling: etch with HF and apply saline coupling agent and adhesive composite resin cement.</w:t>
      </w:r>
      <w:r w:rsidRPr="00F20480">
        <w:rPr>
          <w:rFonts w:ascii="Times New Roman" w:hAnsi="Times New Roman" w:cs="Times New Roman"/>
          <w:sz w:val="24"/>
          <w:szCs w:val="24"/>
        </w:rPr>
        <w:br/>
        <w:t>Available in monochromic ingots that are later characterized or multicolored ones.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>Fieldespathic porcelains could also be copy milled using an acrylic model and then replicating using porcelain.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="001C6B80">
        <w:rPr>
          <w:rFonts w:ascii="Times New Roman" w:hAnsi="Times New Roman" w:cs="Times New Roman"/>
          <w:sz w:val="24"/>
          <w:szCs w:val="24"/>
        </w:rPr>
        <w:t xml:space="preserve">B) </w:t>
      </w:r>
      <w:r w:rsidRPr="00F20480">
        <w:rPr>
          <w:rFonts w:ascii="Times New Roman" w:hAnsi="Times New Roman" w:cs="Times New Roman"/>
          <w:i/>
          <w:iCs/>
          <w:sz w:val="24"/>
          <w:szCs w:val="24"/>
        </w:rPr>
        <w:t>Alumina-based ceramics</w:t>
      </w:r>
      <w:r w:rsidRPr="00F20480">
        <w:rPr>
          <w:rFonts w:ascii="Times New Roman" w:hAnsi="Times New Roman" w:cs="Times New Roman"/>
          <w:sz w:val="24"/>
          <w:szCs w:val="24"/>
        </w:rPr>
        <w:t xml:space="preserve"> (supplied mainly in the form of blanks):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>*</w:t>
      </w:r>
      <w:r w:rsidRPr="00F20480">
        <w:rPr>
          <w:rFonts w:ascii="Times New Roman" w:hAnsi="Times New Roman" w:cs="Times New Roman"/>
          <w:b/>
          <w:bCs/>
          <w:sz w:val="24"/>
          <w:szCs w:val="24"/>
        </w:rPr>
        <w:t>InCeram Alumina</w:t>
      </w:r>
      <w:r w:rsidRPr="00F20480">
        <w:rPr>
          <w:rFonts w:ascii="Times New Roman" w:hAnsi="Times New Roman" w:cs="Times New Roman"/>
          <w:sz w:val="24"/>
          <w:szCs w:val="24"/>
        </w:rPr>
        <w:t xml:space="preserve"> (Glass impregnated aluminum oxide ceramic)</w:t>
      </w:r>
      <w:r w:rsidRPr="00F20480">
        <w:rPr>
          <w:rFonts w:ascii="Times New Roman" w:hAnsi="Times New Roman" w:cs="Times New Roman"/>
          <w:sz w:val="24"/>
          <w:szCs w:val="24"/>
        </w:rPr>
        <w:br/>
        <w:t>Indications: single restorations and 3 units anterior FPDPs.</w:t>
      </w:r>
      <w:r w:rsidRPr="00F20480">
        <w:rPr>
          <w:rFonts w:ascii="Times New Roman" w:hAnsi="Times New Roman" w:cs="Times New Roman"/>
          <w:sz w:val="24"/>
          <w:szCs w:val="24"/>
        </w:rPr>
        <w:br/>
        <w:t>Manufacturing technique: slip casting or milling.</w:t>
      </w:r>
      <w:r w:rsidRPr="00F20480">
        <w:rPr>
          <w:rFonts w:ascii="Times New Roman" w:hAnsi="Times New Roman" w:cs="Times New Roman"/>
          <w:sz w:val="24"/>
          <w:szCs w:val="24"/>
        </w:rPr>
        <w:br/>
        <w:t>Using slip casting technique a slurry of densely packed (70-80% wt) Al</w:t>
      </w:r>
      <w:r w:rsidRPr="00F204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20480">
        <w:rPr>
          <w:rFonts w:ascii="Times New Roman" w:hAnsi="Times New Roman" w:cs="Times New Roman"/>
          <w:sz w:val="24"/>
          <w:szCs w:val="24"/>
        </w:rPr>
        <w:t>O</w:t>
      </w:r>
      <w:r w:rsidRPr="00F2048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20480">
        <w:rPr>
          <w:rFonts w:ascii="Times New Roman" w:hAnsi="Times New Roman" w:cs="Times New Roman"/>
          <w:sz w:val="24"/>
          <w:szCs w:val="24"/>
        </w:rPr>
        <w:t xml:space="preserve"> is sintered at a temperature of 1120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20480">
        <w:rPr>
          <w:rFonts w:ascii="Times New Roman" w:hAnsi="Times New Roman" w:cs="Times New Roman"/>
          <w:sz w:val="24"/>
          <w:szCs w:val="24"/>
        </w:rPr>
        <w:t xml:space="preserve"> for 10 hrs creating a porous skeleton that is then infiltrated by lanthanum glass at a firing temperature of 1100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20480">
        <w:rPr>
          <w:rFonts w:ascii="Times New Roman" w:hAnsi="Times New Roman" w:cs="Times New Roman"/>
          <w:sz w:val="24"/>
          <w:szCs w:val="24"/>
        </w:rPr>
        <w:t xml:space="preserve"> for 4 hrs.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>*</w:t>
      </w:r>
      <w:r w:rsidRPr="00F20480">
        <w:rPr>
          <w:rFonts w:ascii="Times New Roman" w:hAnsi="Times New Roman" w:cs="Times New Roman"/>
          <w:b/>
          <w:bCs/>
          <w:sz w:val="24"/>
          <w:szCs w:val="24"/>
        </w:rPr>
        <w:t>In-Ceram Spinell</w:t>
      </w:r>
    </w:p>
    <w:p w:rsidR="00F20480" w:rsidRDefault="00F20480" w:rsidP="00F2048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technique: milled</w:t>
      </w:r>
      <w:r w:rsidRPr="00F20480">
        <w:rPr>
          <w:rFonts w:ascii="Times New Roman" w:hAnsi="Times New Roman" w:cs="Times New Roman"/>
          <w:sz w:val="24"/>
          <w:szCs w:val="24"/>
        </w:rPr>
        <w:br/>
        <w:t>Acts as a modification and an alternative to the opaque core of In-Ceram Alumina.</w:t>
      </w:r>
      <w:r w:rsidRPr="00F20480">
        <w:rPr>
          <w:rFonts w:ascii="Times New Roman" w:hAnsi="Times New Roman" w:cs="Times New Roman"/>
          <w:sz w:val="24"/>
          <w:szCs w:val="24"/>
        </w:rPr>
        <w:br/>
        <w:t>Composition: magnesia and alumina to increase translucency while decreasing flexural strength.</w:t>
      </w:r>
      <w:r w:rsidRPr="00F20480">
        <w:rPr>
          <w:rFonts w:ascii="Times New Roman" w:hAnsi="Times New Roman" w:cs="Times New Roman"/>
          <w:sz w:val="24"/>
          <w:szCs w:val="24"/>
        </w:rPr>
        <w:br/>
        <w:t>Indication: anterior crowns only.</w:t>
      </w:r>
      <w:r w:rsidRPr="00F20480">
        <w:rPr>
          <w:rFonts w:ascii="Times New Roman" w:hAnsi="Times New Roman" w:cs="Times New Roman"/>
          <w:sz w:val="24"/>
          <w:szCs w:val="24"/>
        </w:rPr>
        <w:br/>
        <w:t>Veneer: fieldespathic porcelain.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Pr="00F20480">
        <w:rPr>
          <w:rFonts w:ascii="Times New Roman" w:hAnsi="Times New Roman" w:cs="Times New Roman"/>
          <w:b/>
          <w:bCs/>
          <w:sz w:val="24"/>
          <w:szCs w:val="24"/>
        </w:rPr>
        <w:t>Synthoceram</w:t>
      </w:r>
    </w:p>
    <w:p w:rsidR="00F20480" w:rsidRDefault="00F20480" w:rsidP="00F2048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technique: milled</w:t>
      </w:r>
      <w:r w:rsidRPr="00F20480">
        <w:rPr>
          <w:rFonts w:ascii="Times New Roman" w:hAnsi="Times New Roman" w:cs="Times New Roman"/>
          <w:sz w:val="24"/>
          <w:szCs w:val="24"/>
        </w:rPr>
        <w:br/>
        <w:t>High strength glass impregnated aluminum oxide ceramic.</w:t>
      </w:r>
      <w:r w:rsidRPr="00F20480">
        <w:rPr>
          <w:rFonts w:ascii="Times New Roman" w:hAnsi="Times New Roman" w:cs="Times New Roman"/>
          <w:sz w:val="24"/>
          <w:szCs w:val="24"/>
        </w:rPr>
        <w:br/>
        <w:t>Fabricated using CICERO technology along others (laser, sintering..)</w:t>
      </w:r>
      <w:r w:rsidRPr="00F20480">
        <w:rPr>
          <w:rFonts w:ascii="Times New Roman" w:hAnsi="Times New Roman" w:cs="Times New Roman"/>
          <w:sz w:val="24"/>
          <w:szCs w:val="24"/>
        </w:rPr>
        <w:br/>
        <w:t>Veneer: leucite-free glass ceramic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Pr="00F20480">
        <w:rPr>
          <w:rFonts w:ascii="Times New Roman" w:hAnsi="Times New Roman" w:cs="Times New Roman"/>
          <w:b/>
          <w:bCs/>
          <w:sz w:val="24"/>
          <w:szCs w:val="24"/>
        </w:rPr>
        <w:t>In-Ceram Zirconia</w:t>
      </w:r>
    </w:p>
    <w:p w:rsidR="00F20480" w:rsidRDefault="00F20480" w:rsidP="00F2048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technique: slip cast or milled.</w:t>
      </w:r>
      <w:r w:rsidRPr="00F20480">
        <w:rPr>
          <w:rFonts w:ascii="Times New Roman" w:hAnsi="Times New Roman" w:cs="Times New Roman"/>
          <w:sz w:val="24"/>
          <w:szCs w:val="24"/>
        </w:rPr>
        <w:br/>
        <w:t>Modification of In-Ceram Alumina through an addition of 35% partially stabilized zirconia oxide to the slip composition for strength.</w:t>
      </w:r>
      <w:r w:rsidRPr="00F20480">
        <w:rPr>
          <w:rFonts w:ascii="Times New Roman" w:hAnsi="Times New Roman" w:cs="Times New Roman"/>
          <w:sz w:val="24"/>
          <w:szCs w:val="24"/>
        </w:rPr>
        <w:br/>
        <w:t>Veneer: fieldespathic porcelain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lastRenderedPageBreak/>
        <w:t>Indication: posterior crowns and FPDPs due to opacity.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>*</w:t>
      </w:r>
      <w:r w:rsidRPr="00F20480">
        <w:rPr>
          <w:rFonts w:ascii="Times New Roman" w:hAnsi="Times New Roman" w:cs="Times New Roman"/>
          <w:b/>
          <w:bCs/>
          <w:sz w:val="24"/>
          <w:szCs w:val="24"/>
        </w:rPr>
        <w:t>Porcera</w:t>
      </w:r>
      <w:r w:rsidRPr="00F20480">
        <w:rPr>
          <w:rFonts w:ascii="Times New Roman" w:hAnsi="Times New Roman" w:cs="Times New Roman"/>
          <w:sz w:val="24"/>
          <w:szCs w:val="24"/>
        </w:rPr>
        <w:t xml:space="preserve"> (high purity aluminum oxide ceramic)</w:t>
      </w:r>
    </w:p>
    <w:p w:rsidR="00F20480" w:rsidRDefault="00F20480" w:rsidP="001C6B8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technique: densely sintered</w:t>
      </w:r>
      <w:r w:rsidRPr="00F20480">
        <w:rPr>
          <w:rFonts w:ascii="Times New Roman" w:hAnsi="Times New Roman" w:cs="Times New Roman"/>
          <w:sz w:val="24"/>
          <w:szCs w:val="24"/>
        </w:rPr>
        <w:br/>
        <w:t>Composition: 99.9% pure aluminum oxide.</w:t>
      </w:r>
      <w:r w:rsidRPr="00F20480">
        <w:rPr>
          <w:rFonts w:ascii="Times New Roman" w:hAnsi="Times New Roman" w:cs="Times New Roman"/>
          <w:sz w:val="24"/>
          <w:szCs w:val="24"/>
        </w:rPr>
        <w:br/>
        <w:t>Veneer: low fusing glass ceramic matching the elastic modulus of Porcera core.</w:t>
      </w:r>
      <w:r w:rsidRPr="00F20480">
        <w:rPr>
          <w:rFonts w:ascii="Times New Roman" w:hAnsi="Times New Roman" w:cs="Times New Roman"/>
          <w:sz w:val="24"/>
          <w:szCs w:val="24"/>
        </w:rPr>
        <w:br/>
        <w:t>Possesses the highest strength of all alumi</w:t>
      </w:r>
      <w:r>
        <w:rPr>
          <w:rFonts w:ascii="Times New Roman" w:hAnsi="Times New Roman" w:cs="Times New Roman"/>
          <w:sz w:val="24"/>
          <w:szCs w:val="24"/>
        </w:rPr>
        <w:t xml:space="preserve">na-based ceramics. </w:t>
      </w:r>
      <w:r>
        <w:rPr>
          <w:rFonts w:ascii="Times New Roman" w:hAnsi="Times New Roman" w:cs="Times New Roman"/>
          <w:sz w:val="24"/>
          <w:szCs w:val="24"/>
        </w:rPr>
        <w:br/>
        <w:t>Copy milled and dry pressed</w:t>
      </w:r>
      <w:r w:rsidRPr="00F20480">
        <w:rPr>
          <w:rFonts w:ascii="Times New Roman" w:hAnsi="Times New Roman" w:cs="Times New Roman"/>
          <w:sz w:val="24"/>
          <w:szCs w:val="24"/>
        </w:rPr>
        <w:t xml:space="preserve"> over a 20% enlarged model and then sintered at 1550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20480">
        <w:rPr>
          <w:rFonts w:ascii="Times New Roman" w:hAnsi="Times New Roman" w:cs="Times New Roman"/>
          <w:sz w:val="24"/>
          <w:szCs w:val="24"/>
        </w:rPr>
        <w:t xml:space="preserve"> to eliminate porosities and reach original dimensions.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="001C6B80">
        <w:rPr>
          <w:rFonts w:ascii="Times New Roman" w:hAnsi="Times New Roman" w:cs="Times New Roman"/>
          <w:sz w:val="24"/>
          <w:szCs w:val="24"/>
        </w:rPr>
        <w:t xml:space="preserve">C) </w:t>
      </w:r>
      <w:r w:rsidRPr="00F20480">
        <w:rPr>
          <w:rFonts w:ascii="Times New Roman" w:hAnsi="Times New Roman" w:cs="Times New Roman"/>
          <w:i/>
          <w:iCs/>
          <w:sz w:val="24"/>
          <w:szCs w:val="24"/>
        </w:rPr>
        <w:t>Zirconia-based ceramics: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>Zirconia as a material exists in three forms that are temperature dependent:</w:t>
      </w:r>
      <w:r w:rsidRPr="00F20480">
        <w:rPr>
          <w:rFonts w:ascii="Times New Roman" w:hAnsi="Times New Roman" w:cs="Times New Roman"/>
          <w:sz w:val="24"/>
          <w:szCs w:val="24"/>
        </w:rPr>
        <w:br/>
        <w:t>1. Cubic at 2680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20480">
        <w:rPr>
          <w:rFonts w:ascii="Times New Roman" w:hAnsi="Times New Roman" w:cs="Times New Roman"/>
          <w:sz w:val="24"/>
          <w:szCs w:val="24"/>
        </w:rPr>
        <w:br/>
        <w:t>2. Tetragonal below 2370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20480">
        <w:rPr>
          <w:rFonts w:ascii="Times New Roman" w:hAnsi="Times New Roman" w:cs="Times New Roman"/>
          <w:sz w:val="24"/>
          <w:szCs w:val="24"/>
        </w:rPr>
        <w:br/>
        <w:t>3. Tetragonal-monoclinic transformation below 1170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20480">
        <w:rPr>
          <w:rFonts w:ascii="Times New Roman" w:hAnsi="Times New Roman" w:cs="Times New Roman"/>
          <w:sz w:val="24"/>
          <w:szCs w:val="24"/>
        </w:rPr>
        <w:t xml:space="preserve"> that is accompanied by 3-5% volume expansion increasing internal stresses.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>Yttruim oxide (Y</w:t>
      </w:r>
      <w:r w:rsidRPr="00F204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20480">
        <w:rPr>
          <w:rFonts w:ascii="Times New Roman" w:hAnsi="Times New Roman" w:cs="Times New Roman"/>
          <w:sz w:val="24"/>
          <w:szCs w:val="24"/>
        </w:rPr>
        <w:t>O</w:t>
      </w:r>
      <w:r w:rsidRPr="00F2048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20480">
        <w:rPr>
          <w:rFonts w:ascii="Times New Roman" w:hAnsi="Times New Roman" w:cs="Times New Roman"/>
          <w:sz w:val="24"/>
          <w:szCs w:val="24"/>
        </w:rPr>
        <w:t xml:space="preserve"> 3% mol) is added to reduce expansion and maintain material at tetragonal form at room temperature.</w:t>
      </w:r>
      <w:r w:rsidRPr="00F20480">
        <w:rPr>
          <w:rFonts w:ascii="Times New Roman" w:hAnsi="Times New Roman" w:cs="Times New Roman"/>
          <w:sz w:val="24"/>
          <w:szCs w:val="24"/>
        </w:rPr>
        <w:br/>
        <w:t>The material exhibits a phenomenon termed transformation toughening which acts as a means to retard crack propagation. This phenomenon has no prophylactic effect on crack progression however.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>Favorable properties of partially stabilized zirconia include:</w:t>
      </w:r>
      <w:r w:rsidRPr="00F20480">
        <w:rPr>
          <w:rFonts w:ascii="Times New Roman" w:hAnsi="Times New Roman" w:cs="Times New Roman"/>
          <w:sz w:val="24"/>
          <w:szCs w:val="24"/>
        </w:rPr>
        <w:br/>
        <w:t>1 . Chemical and dimensional stability.</w:t>
      </w:r>
      <w:r w:rsidRPr="00F20480">
        <w:rPr>
          <w:rFonts w:ascii="Times New Roman" w:hAnsi="Times New Roman" w:cs="Times New Roman"/>
          <w:sz w:val="24"/>
          <w:szCs w:val="24"/>
        </w:rPr>
        <w:br/>
        <w:t>2. High mechanical streng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br/>
        <w:t>3. High fracture toughness.</w:t>
      </w:r>
      <w:r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color w:val="FF0000"/>
          <w:sz w:val="24"/>
          <w:szCs w:val="24"/>
        </w:rPr>
        <w:br/>
        <w:t>Zirconia-based ceramics w/wt metal are the material of choice for the fabrication of all ceramic implant abutments.</w:t>
      </w:r>
      <w:r w:rsidRPr="00F20480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  <w:u w:val="single"/>
        </w:rPr>
        <w:t>Survival:</w:t>
      </w:r>
      <w:r w:rsidRPr="00F20480">
        <w:rPr>
          <w:rFonts w:ascii="Times New Roman" w:hAnsi="Times New Roman" w:cs="Times New Roman"/>
          <w:sz w:val="24"/>
          <w:szCs w:val="24"/>
        </w:rPr>
        <w:br/>
        <w:t>Major complications: fracture of veneering and/or core porcelain</w:t>
      </w:r>
      <w:r w:rsidRPr="00F20480">
        <w:rPr>
          <w:rFonts w:ascii="Times New Roman" w:hAnsi="Times New Roman" w:cs="Times New Roman"/>
          <w:sz w:val="24"/>
          <w:szCs w:val="24"/>
        </w:rPr>
        <w:br/>
        <w:t>Minor complications from most frequent to less: cracking and chipping of veneer &gt; endodontic therapy &gt; caries = decementation.</w:t>
      </w:r>
      <w:r w:rsidRPr="00F20480">
        <w:rPr>
          <w:rFonts w:ascii="Times New Roman" w:hAnsi="Times New Roman" w:cs="Times New Roman"/>
          <w:sz w:val="24"/>
          <w:szCs w:val="24"/>
        </w:rPr>
        <w:br/>
        <w:t>When encountered, minor complications generally do not require r</w:t>
      </w:r>
      <w:r w:rsidR="001C6B80">
        <w:rPr>
          <w:rFonts w:ascii="Times New Roman" w:hAnsi="Times New Roman" w:cs="Times New Roman"/>
          <w:sz w:val="24"/>
          <w:szCs w:val="24"/>
        </w:rPr>
        <w:t>estoration refabrication.</w:t>
      </w:r>
      <w:r w:rsidRPr="00F20480">
        <w:rPr>
          <w:rFonts w:ascii="Times New Roman" w:hAnsi="Times New Roman" w:cs="Times New Roman"/>
          <w:sz w:val="24"/>
          <w:szCs w:val="24"/>
        </w:rPr>
        <w:br/>
        <w:t>Survival rates of all-ceramic restorations range from 88-100% 2-5 yr and 84-97% 5-14 yrs.</w:t>
      </w:r>
      <w:r w:rsidRPr="00F20480">
        <w:rPr>
          <w:rFonts w:ascii="Times New Roman" w:hAnsi="Times New Roman" w:cs="Times New Roman"/>
          <w:sz w:val="24"/>
          <w:szCs w:val="24"/>
        </w:rPr>
        <w:br/>
        <w:t xml:space="preserve">Reporting survival rates is highly subjective and depends on what a particular clinician regards as "failure". 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  <w:u w:val="single"/>
        </w:rPr>
        <w:t>Material properties:</w:t>
      </w:r>
    </w:p>
    <w:p w:rsidR="00F20480" w:rsidRDefault="00F20480" w:rsidP="00F20480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F20480">
        <w:rPr>
          <w:rFonts w:ascii="Times New Roman" w:hAnsi="Times New Roman" w:cs="Times New Roman"/>
          <w:sz w:val="24"/>
          <w:szCs w:val="24"/>
        </w:rPr>
        <w:t>The strength of an all-ceramic restoration is dependent on the ceramic material used, core-veneer bond strength, crown thickness, design, bonding techniques and characteristics of the supporting material.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1C6B80">
        <w:rPr>
          <w:rFonts w:ascii="Times New Roman" w:hAnsi="Times New Roman" w:cs="Times New Roman"/>
          <w:sz w:val="24"/>
          <w:szCs w:val="24"/>
          <w:u w:val="single"/>
        </w:rPr>
        <w:t>Marginal and internal fit:</w:t>
      </w:r>
    </w:p>
    <w:p w:rsidR="00F20480" w:rsidRDefault="00F20480" w:rsidP="001839C6">
      <w:pPr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20480">
        <w:rPr>
          <w:rFonts w:ascii="Times New Roman" w:hAnsi="Times New Roman" w:cs="Times New Roman"/>
          <w:sz w:val="24"/>
          <w:szCs w:val="24"/>
        </w:rPr>
        <w:t>McLe</w:t>
      </w:r>
      <w:r>
        <w:rPr>
          <w:rFonts w:ascii="Times New Roman" w:hAnsi="Times New Roman" w:cs="Times New Roman"/>
          <w:sz w:val="24"/>
          <w:szCs w:val="24"/>
        </w:rPr>
        <w:t>ad stated that a max of 120 µm</w:t>
      </w:r>
      <w:r w:rsidRPr="00F20480">
        <w:rPr>
          <w:rFonts w:ascii="Times New Roman" w:hAnsi="Times New Roman" w:cs="Times New Roman"/>
          <w:sz w:val="24"/>
          <w:szCs w:val="24"/>
        </w:rPr>
        <w:t xml:space="preserve"> marginal discrepancy is clinically acceptable.</w:t>
      </w:r>
      <w:r w:rsidRPr="00F20480">
        <w:rPr>
          <w:rFonts w:ascii="Times New Roman" w:hAnsi="Times New Roman" w:cs="Times New Roman"/>
          <w:sz w:val="24"/>
          <w:szCs w:val="24"/>
        </w:rPr>
        <w:br/>
        <w:t>Poor marginal adaptation results in cement dissolution, marginal leakage, plaque retention and secondary decay.</w:t>
      </w:r>
      <w:r w:rsidRPr="00F20480">
        <w:rPr>
          <w:rFonts w:ascii="Times New Roman" w:hAnsi="Times New Roman" w:cs="Times New Roman"/>
          <w:sz w:val="24"/>
          <w:szCs w:val="24"/>
        </w:rPr>
        <w:br/>
        <w:t>Internal gapping (perpendicular distance</w:t>
      </w:r>
      <w:r>
        <w:rPr>
          <w:rFonts w:ascii="Times New Roman" w:hAnsi="Times New Roman" w:cs="Times New Roman"/>
          <w:sz w:val="24"/>
          <w:szCs w:val="24"/>
        </w:rPr>
        <w:t xml:space="preserve"> from axial surface o</w:t>
      </w:r>
      <w:r w:rsidRPr="00F20480">
        <w:rPr>
          <w:rFonts w:ascii="Times New Roman" w:hAnsi="Times New Roman" w:cs="Times New Roman"/>
          <w:sz w:val="24"/>
          <w:szCs w:val="24"/>
        </w:rPr>
        <w:t>f prepared tooth to inner casting surface of restoration) is generally greater than marginal gapping; this fact is especially important when dealing with glass ceramics which depend largely upon the mechanical properties of the cement to resist functional forces.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  <w:u w:val="single"/>
        </w:rPr>
        <w:t>Cementation and bonding</w:t>
      </w:r>
      <w:r w:rsidRPr="001C6B80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20480">
        <w:rPr>
          <w:rFonts w:ascii="Times New Roman" w:hAnsi="Times New Roman" w:cs="Times New Roman"/>
          <w:sz w:val="24"/>
          <w:szCs w:val="24"/>
          <w:u w:val="single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t>To improve success with glass and alumina-based ceramics use non acid-base cements.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  <w:u w:val="single"/>
        </w:rPr>
        <w:t>Surface conditioning</w:t>
      </w:r>
      <w:r w:rsidRPr="001C6B80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*</w:t>
      </w:r>
      <w:r w:rsidRPr="00F20480">
        <w:rPr>
          <w:rFonts w:ascii="Times New Roman" w:hAnsi="Times New Roman" w:cs="Times New Roman"/>
          <w:sz w:val="24"/>
          <w:szCs w:val="24"/>
        </w:rPr>
        <w:t>Fieldesphathic porcelain: etch and apply saline coupling agent (Do not ab</w:t>
      </w:r>
      <w:r>
        <w:rPr>
          <w:rFonts w:ascii="Times New Roman" w:hAnsi="Times New Roman" w:cs="Times New Roman"/>
          <w:sz w:val="24"/>
          <w:szCs w:val="24"/>
        </w:rPr>
        <w:t>rade with air-borne particles)</w:t>
      </w:r>
      <w:r>
        <w:rPr>
          <w:rFonts w:ascii="Times New Roman" w:hAnsi="Times New Roman" w:cs="Times New Roman"/>
          <w:sz w:val="24"/>
          <w:szCs w:val="24"/>
        </w:rPr>
        <w:br/>
        <w:t>*</w:t>
      </w:r>
      <w:r w:rsidRPr="00F20480">
        <w:rPr>
          <w:rFonts w:ascii="Times New Roman" w:hAnsi="Times New Roman" w:cs="Times New Roman"/>
          <w:sz w:val="24"/>
          <w:szCs w:val="24"/>
        </w:rPr>
        <w:t>Alumina-based ce</w:t>
      </w:r>
      <w:r>
        <w:rPr>
          <w:rFonts w:ascii="Times New Roman" w:hAnsi="Times New Roman" w:cs="Times New Roman"/>
          <w:sz w:val="24"/>
          <w:szCs w:val="24"/>
        </w:rPr>
        <w:t>ramics air-particle abrasion or by</w:t>
      </w:r>
      <w:r w:rsidRPr="00F20480">
        <w:rPr>
          <w:rFonts w:ascii="Times New Roman" w:hAnsi="Times New Roman" w:cs="Times New Roman"/>
          <w:sz w:val="24"/>
          <w:szCs w:val="24"/>
        </w:rPr>
        <w:t xml:space="preserve"> using tribochemical silica coating process.</w:t>
      </w:r>
      <w:r w:rsidRPr="00F20480">
        <w:rPr>
          <w:rFonts w:ascii="Times New Roman" w:hAnsi="Times New Roman" w:cs="Times New Roman"/>
          <w:sz w:val="24"/>
          <w:szCs w:val="24"/>
        </w:rPr>
        <w:br/>
        <w:t>Using In-Ceram Alumina, the process involves cleaning the tooth =&gt; coating with 110</w:t>
      </w:r>
      <w:r>
        <w:rPr>
          <w:rFonts w:ascii="Times New Roman" w:hAnsi="Times New Roman" w:cs="Times New Roman"/>
          <w:sz w:val="24"/>
          <w:szCs w:val="24"/>
        </w:rPr>
        <w:t xml:space="preserve"> µm</w:t>
      </w:r>
      <w:r w:rsidRPr="00F20480">
        <w:rPr>
          <w:rFonts w:ascii="Times New Roman" w:hAnsi="Times New Roman" w:cs="Times New Roman"/>
          <w:sz w:val="24"/>
          <w:szCs w:val="24"/>
        </w:rPr>
        <w:t xml:space="preserve"> high purity Al</w:t>
      </w:r>
      <w:r w:rsidRPr="00F204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20480">
        <w:rPr>
          <w:rFonts w:ascii="Times New Roman" w:hAnsi="Times New Roman" w:cs="Times New Roman"/>
          <w:sz w:val="24"/>
          <w:szCs w:val="24"/>
        </w:rPr>
        <w:t>O</w:t>
      </w:r>
      <w:r w:rsidRPr="00F2048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20480">
        <w:rPr>
          <w:rFonts w:ascii="Times New Roman" w:hAnsi="Times New Roman" w:cs="Times New Roman"/>
          <w:sz w:val="24"/>
          <w:szCs w:val="24"/>
        </w:rPr>
        <w:t xml:space="preserve"> at 250 KPa for 14 seconds =&gt; coat with 110</w:t>
      </w:r>
      <w:r w:rsidR="001839C6">
        <w:rPr>
          <w:rFonts w:ascii="Times New Roman" w:hAnsi="Times New Roman" w:cs="Times New Roman"/>
          <w:sz w:val="24"/>
          <w:szCs w:val="24"/>
        </w:rPr>
        <w:t xml:space="preserve"> </w:t>
      </w:r>
      <w:r w:rsidR="001839C6">
        <w:rPr>
          <w:rFonts w:ascii="Times New Roman" w:hAnsi="Times New Roman" w:cs="Times New Roman"/>
          <w:noProof/>
          <w:sz w:val="24"/>
          <w:szCs w:val="24"/>
        </w:rPr>
        <w:t>µm</w:t>
      </w:r>
      <w:r w:rsidRPr="00F20480">
        <w:rPr>
          <w:rFonts w:ascii="Times New Roman" w:hAnsi="Times New Roman" w:cs="Times New Roman"/>
          <w:sz w:val="24"/>
          <w:szCs w:val="24"/>
        </w:rPr>
        <w:t xml:space="preserve"> or 30</w:t>
      </w:r>
      <w:r w:rsidR="001839C6" w:rsidRPr="001839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839C6">
        <w:rPr>
          <w:rFonts w:ascii="Times New Roman" w:hAnsi="Times New Roman" w:cs="Times New Roman"/>
          <w:noProof/>
          <w:sz w:val="24"/>
          <w:szCs w:val="24"/>
        </w:rPr>
        <w:t>µm</w:t>
      </w:r>
      <w:r w:rsidRPr="00F20480">
        <w:rPr>
          <w:rFonts w:ascii="Times New Roman" w:hAnsi="Times New Roman" w:cs="Times New Roman"/>
          <w:sz w:val="24"/>
          <w:szCs w:val="24"/>
        </w:rPr>
        <w:t xml:space="preserve"> of silica modified high purity Al</w:t>
      </w:r>
      <w:r w:rsidRPr="00F204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20480">
        <w:rPr>
          <w:rFonts w:ascii="Times New Roman" w:hAnsi="Times New Roman" w:cs="Times New Roman"/>
          <w:sz w:val="24"/>
          <w:szCs w:val="24"/>
        </w:rPr>
        <w:t>O</w:t>
      </w:r>
      <w:r w:rsidRPr="00F2048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20480">
        <w:rPr>
          <w:rFonts w:ascii="Times New Roman" w:hAnsi="Times New Roman" w:cs="Times New Roman"/>
          <w:sz w:val="24"/>
          <w:szCs w:val="24"/>
        </w:rPr>
        <w:t xml:space="preserve"> leaving surface partially coated with SiO</w:t>
      </w:r>
      <w:r w:rsidRPr="00F204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20480">
        <w:rPr>
          <w:rFonts w:ascii="Times New Roman" w:hAnsi="Times New Roman" w:cs="Times New Roman"/>
          <w:sz w:val="24"/>
          <w:szCs w:val="24"/>
        </w:rPr>
        <w:t xml:space="preserve"> =&gt; apply a saline coupling agent =&gt; apply adhesive resin cement.</w:t>
      </w:r>
      <w:r w:rsidRPr="00F20480">
        <w:rPr>
          <w:rFonts w:ascii="Times New Roman" w:hAnsi="Times New Roman" w:cs="Times New Roman"/>
          <w:sz w:val="24"/>
          <w:szCs w:val="24"/>
        </w:rPr>
        <w:br/>
        <w:t>Porcera: airborne particle abrasion (50</w:t>
      </w:r>
      <w:r>
        <w:rPr>
          <w:rFonts w:ascii="Times New Roman" w:hAnsi="Times New Roman" w:cs="Times New Roman"/>
          <w:sz w:val="24"/>
          <w:szCs w:val="24"/>
        </w:rPr>
        <w:t xml:space="preserve"> µm</w:t>
      </w:r>
      <w:r w:rsidRPr="00F20480">
        <w:rPr>
          <w:rFonts w:ascii="Times New Roman" w:hAnsi="Times New Roman" w:cs="Times New Roman"/>
          <w:sz w:val="24"/>
          <w:szCs w:val="24"/>
        </w:rPr>
        <w:t xml:space="preserve"> for 15 s)</w:t>
      </w:r>
      <w:r w:rsidRPr="00F20480">
        <w:rPr>
          <w:rFonts w:ascii="Times New Roman" w:hAnsi="Times New Roman" w:cs="Times New Roman"/>
          <w:sz w:val="24"/>
          <w:szCs w:val="24"/>
        </w:rPr>
        <w:br/>
        <w:t>Z</w:t>
      </w:r>
      <w:r>
        <w:rPr>
          <w:rFonts w:ascii="Times New Roman" w:hAnsi="Times New Roman" w:cs="Times New Roman"/>
          <w:sz w:val="24"/>
          <w:szCs w:val="24"/>
        </w:rPr>
        <w:t xml:space="preserve">irconia-based ceramics: </w:t>
      </w:r>
      <w:r w:rsidRPr="00F20480">
        <w:rPr>
          <w:rFonts w:ascii="Times New Roman" w:hAnsi="Times New Roman" w:cs="Times New Roman"/>
          <w:sz w:val="24"/>
          <w:szCs w:val="24"/>
        </w:rPr>
        <w:t>cemented conventionally (compomers, resins, RMGI,..) due to their high fracture resistance and the f</w:t>
      </w:r>
      <w:r>
        <w:rPr>
          <w:rFonts w:ascii="Times New Roman" w:hAnsi="Times New Roman" w:cs="Times New Roman"/>
          <w:sz w:val="24"/>
          <w:szCs w:val="24"/>
        </w:rPr>
        <w:t>act that they do not require an adhesive interface.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1C6B80">
        <w:rPr>
          <w:rFonts w:ascii="Times New Roman" w:hAnsi="Times New Roman" w:cs="Times New Roman"/>
          <w:sz w:val="24"/>
          <w:szCs w:val="24"/>
          <w:u w:val="single"/>
        </w:rPr>
        <w:t>Color an</w:t>
      </w:r>
      <w:r w:rsidRPr="00F20480">
        <w:rPr>
          <w:rFonts w:ascii="Times New Roman" w:hAnsi="Times New Roman" w:cs="Times New Roman"/>
          <w:sz w:val="24"/>
          <w:szCs w:val="24"/>
          <w:u w:val="single"/>
        </w:rPr>
        <w:t>d esthetics</w:t>
      </w:r>
      <w:r w:rsidRPr="001C6B8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C6B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t xml:space="preserve">Ceramics arranged in sequence of translucency: </w:t>
      </w:r>
      <w:r w:rsidRPr="00F20480">
        <w:rPr>
          <w:rFonts w:ascii="Times New Roman" w:hAnsi="Times New Roman" w:cs="Times New Roman"/>
          <w:sz w:val="24"/>
          <w:szCs w:val="24"/>
        </w:rPr>
        <w:br/>
        <w:t>In-Ceram Spinell&gt; IPS Empress&gt; Porcera&gt; IPS Empress 2&gt; In-Ceram Alumina&gt; In-Ceram Zirconia = Metal.</w:t>
      </w:r>
      <w:r w:rsidRPr="00F20480">
        <w:rPr>
          <w:rFonts w:ascii="Times New Roman" w:hAnsi="Times New Roman" w:cs="Times New Roman"/>
          <w:sz w:val="24"/>
          <w:szCs w:val="24"/>
        </w:rPr>
        <w:br/>
        <w:t>In-Ceram Spinell and IPS Empress 2 are used for high-average translucency requirements.</w:t>
      </w:r>
      <w:r w:rsidRPr="00F20480">
        <w:rPr>
          <w:rFonts w:ascii="Times New Roman" w:hAnsi="Times New Roman" w:cs="Times New Roman"/>
          <w:sz w:val="24"/>
          <w:szCs w:val="24"/>
        </w:rPr>
        <w:br/>
        <w:t>Porcera used for average translucency.</w:t>
      </w:r>
      <w:r w:rsidRPr="00F20480">
        <w:rPr>
          <w:rFonts w:ascii="Times New Roman" w:hAnsi="Times New Roman" w:cs="Times New Roman"/>
          <w:sz w:val="24"/>
          <w:szCs w:val="24"/>
        </w:rPr>
        <w:br/>
        <w:t>In-Ceram Alumina/Zirconia are used for mimicking opaque natural teeth, for posterior teeth or nonesthetic areas.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="001C6B80">
        <w:rPr>
          <w:rFonts w:ascii="Times New Roman" w:hAnsi="Times New Roman" w:cs="Times New Roman"/>
          <w:sz w:val="24"/>
          <w:szCs w:val="24"/>
        </w:rPr>
        <w:t xml:space="preserve">A </w:t>
      </w:r>
      <w:r w:rsidRPr="00F20480">
        <w:rPr>
          <w:rFonts w:ascii="Times New Roman" w:hAnsi="Times New Roman" w:cs="Times New Roman"/>
          <w:sz w:val="24"/>
          <w:szCs w:val="24"/>
        </w:rPr>
        <w:t>minimum of 0.7</w:t>
      </w:r>
      <w:r w:rsidR="001C6B80">
        <w:rPr>
          <w:rFonts w:ascii="Times New Roman" w:hAnsi="Times New Roman" w:cs="Times New Roman"/>
          <w:sz w:val="24"/>
          <w:szCs w:val="24"/>
        </w:rPr>
        <w:t xml:space="preserve"> mm</w:t>
      </w:r>
      <w:r w:rsidRPr="00F20480">
        <w:rPr>
          <w:rFonts w:ascii="Times New Roman" w:hAnsi="Times New Roman" w:cs="Times New Roman"/>
          <w:sz w:val="24"/>
          <w:szCs w:val="24"/>
        </w:rPr>
        <w:t xml:space="preserve"> </w:t>
      </w:r>
      <w:r w:rsidR="001C6B80">
        <w:rPr>
          <w:rFonts w:ascii="Times New Roman" w:hAnsi="Times New Roman" w:cs="Times New Roman"/>
          <w:sz w:val="24"/>
          <w:szCs w:val="24"/>
        </w:rPr>
        <w:t>In-Ceram Alumina</w:t>
      </w:r>
      <w:r w:rsidRPr="00F20480">
        <w:rPr>
          <w:rFonts w:ascii="Times New Roman" w:hAnsi="Times New Roman" w:cs="Times New Roman"/>
          <w:sz w:val="24"/>
          <w:szCs w:val="24"/>
        </w:rPr>
        <w:t xml:space="preserve"> core thickness is needed to mask underlying dentin and a minimum of 2.0</w:t>
      </w:r>
      <w:r w:rsidR="001C6B80">
        <w:rPr>
          <w:rFonts w:ascii="Times New Roman" w:hAnsi="Times New Roman" w:cs="Times New Roman"/>
          <w:sz w:val="24"/>
          <w:szCs w:val="24"/>
        </w:rPr>
        <w:t xml:space="preserve"> mm</w:t>
      </w:r>
      <w:r w:rsidRPr="00F20480">
        <w:rPr>
          <w:rFonts w:ascii="Times New Roman" w:hAnsi="Times New Roman" w:cs="Times New Roman"/>
          <w:sz w:val="24"/>
          <w:szCs w:val="24"/>
        </w:rPr>
        <w:t xml:space="preserve"> thickness is needed for IPS</w:t>
      </w:r>
      <w:r w:rsidR="001C6B80">
        <w:rPr>
          <w:rFonts w:ascii="Times New Roman" w:hAnsi="Times New Roman" w:cs="Times New Roman"/>
          <w:sz w:val="24"/>
          <w:szCs w:val="24"/>
        </w:rPr>
        <w:t xml:space="preserve"> </w:t>
      </w:r>
      <w:r w:rsidRPr="00F20480">
        <w:rPr>
          <w:rFonts w:ascii="Times New Roman" w:hAnsi="Times New Roman" w:cs="Times New Roman"/>
          <w:sz w:val="24"/>
          <w:szCs w:val="24"/>
        </w:rPr>
        <w:t>Empress.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>Increasing tooth reduction will improve esthetics for metal ceramic and semi-opaque all ceramic restorations but will not enhance shade matching for semi-tra</w:t>
      </w:r>
      <w:r w:rsidR="001C6B80">
        <w:rPr>
          <w:rFonts w:ascii="Times New Roman" w:hAnsi="Times New Roman" w:cs="Times New Roman"/>
          <w:sz w:val="24"/>
          <w:szCs w:val="24"/>
        </w:rPr>
        <w:t>nslucent specimens (IPS Empress,</w:t>
      </w:r>
      <w:r w:rsidRPr="00F20480">
        <w:rPr>
          <w:rFonts w:ascii="Times New Roman" w:hAnsi="Times New Roman" w:cs="Times New Roman"/>
          <w:sz w:val="24"/>
          <w:szCs w:val="24"/>
        </w:rPr>
        <w:t xml:space="preserve"> In-Ceram Spinell...)</w:t>
      </w:r>
      <w:r w:rsidRPr="00F20480">
        <w:rPr>
          <w:rFonts w:ascii="Times New Roman" w:hAnsi="Times New Roman" w:cs="Times New Roman"/>
          <w:sz w:val="24"/>
          <w:szCs w:val="24"/>
        </w:rPr>
        <w:br/>
      </w:r>
      <w:r w:rsidRPr="00F20480">
        <w:rPr>
          <w:rFonts w:ascii="Times New Roman" w:hAnsi="Times New Roman" w:cs="Times New Roman"/>
          <w:sz w:val="24"/>
          <w:szCs w:val="24"/>
        </w:rPr>
        <w:br/>
        <w:t>To</w:t>
      </w:r>
      <w:r w:rsidR="001C6B80">
        <w:rPr>
          <w:rFonts w:ascii="Times New Roman" w:hAnsi="Times New Roman" w:cs="Times New Roman"/>
          <w:sz w:val="24"/>
          <w:szCs w:val="24"/>
        </w:rPr>
        <w:t xml:space="preserve">oth structure transmits light. </w:t>
      </w:r>
      <w:r w:rsidRPr="00F20480">
        <w:rPr>
          <w:rFonts w:ascii="Times New Roman" w:hAnsi="Times New Roman" w:cs="Times New Roman"/>
          <w:sz w:val="24"/>
          <w:szCs w:val="24"/>
        </w:rPr>
        <w:t>Metal ceramic restorations diffuse and reflect light and consequently appear brighter intraorally.</w:t>
      </w:r>
    </w:p>
    <w:p w:rsidR="001C6B80" w:rsidRDefault="001C6B80" w:rsidP="001C6B80">
      <w:pPr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6B80" w:rsidRPr="00F20480" w:rsidRDefault="001C6B80" w:rsidP="001C6B80">
      <w:pPr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Mais B. Abu Ghosh</w:t>
      </w:r>
    </w:p>
    <w:p w:rsidR="008234AB" w:rsidRDefault="008234AB"/>
    <w:sectPr w:rsidR="008234AB" w:rsidSect="00656B6B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0480"/>
    <w:rsid w:val="00005EC8"/>
    <w:rsid w:val="00014643"/>
    <w:rsid w:val="00021FB3"/>
    <w:rsid w:val="00032D53"/>
    <w:rsid w:val="00032DCC"/>
    <w:rsid w:val="00033D8B"/>
    <w:rsid w:val="00034D14"/>
    <w:rsid w:val="0003661F"/>
    <w:rsid w:val="00040BE1"/>
    <w:rsid w:val="0005071B"/>
    <w:rsid w:val="000646D0"/>
    <w:rsid w:val="00066979"/>
    <w:rsid w:val="0007118B"/>
    <w:rsid w:val="000840B0"/>
    <w:rsid w:val="000900FC"/>
    <w:rsid w:val="000907EC"/>
    <w:rsid w:val="00094BAC"/>
    <w:rsid w:val="000A5132"/>
    <w:rsid w:val="000A66E1"/>
    <w:rsid w:val="000A7D53"/>
    <w:rsid w:val="000B48A2"/>
    <w:rsid w:val="000B66D9"/>
    <w:rsid w:val="000D1449"/>
    <w:rsid w:val="000D20BF"/>
    <w:rsid w:val="000D4996"/>
    <w:rsid w:val="000E2997"/>
    <w:rsid w:val="000E37E7"/>
    <w:rsid w:val="000F0939"/>
    <w:rsid w:val="000F6099"/>
    <w:rsid w:val="000F767B"/>
    <w:rsid w:val="0010691E"/>
    <w:rsid w:val="001107FF"/>
    <w:rsid w:val="00142577"/>
    <w:rsid w:val="001477AE"/>
    <w:rsid w:val="001534D4"/>
    <w:rsid w:val="0016664C"/>
    <w:rsid w:val="00182F62"/>
    <w:rsid w:val="001839C6"/>
    <w:rsid w:val="00184902"/>
    <w:rsid w:val="001908D1"/>
    <w:rsid w:val="001A7DED"/>
    <w:rsid w:val="001B179D"/>
    <w:rsid w:val="001B7FD0"/>
    <w:rsid w:val="001C253D"/>
    <w:rsid w:val="001C2B2A"/>
    <w:rsid w:val="001C2CB5"/>
    <w:rsid w:val="001C6B80"/>
    <w:rsid w:val="001E1F16"/>
    <w:rsid w:val="001E219B"/>
    <w:rsid w:val="001E62AB"/>
    <w:rsid w:val="00200492"/>
    <w:rsid w:val="00206207"/>
    <w:rsid w:val="0021452C"/>
    <w:rsid w:val="002146C4"/>
    <w:rsid w:val="00220A7B"/>
    <w:rsid w:val="00220BCA"/>
    <w:rsid w:val="002302C6"/>
    <w:rsid w:val="0023526B"/>
    <w:rsid w:val="00240B03"/>
    <w:rsid w:val="00251B16"/>
    <w:rsid w:val="002549CF"/>
    <w:rsid w:val="002563ED"/>
    <w:rsid w:val="00256C69"/>
    <w:rsid w:val="00256C93"/>
    <w:rsid w:val="00261665"/>
    <w:rsid w:val="00280A0A"/>
    <w:rsid w:val="00284D08"/>
    <w:rsid w:val="00294345"/>
    <w:rsid w:val="0029629B"/>
    <w:rsid w:val="002974E7"/>
    <w:rsid w:val="002A15F3"/>
    <w:rsid w:val="002B3E0E"/>
    <w:rsid w:val="002B7A06"/>
    <w:rsid w:val="002C2F53"/>
    <w:rsid w:val="002D7BB1"/>
    <w:rsid w:val="002E1391"/>
    <w:rsid w:val="002E3DD2"/>
    <w:rsid w:val="002F1F91"/>
    <w:rsid w:val="003106B6"/>
    <w:rsid w:val="0032771E"/>
    <w:rsid w:val="003353A1"/>
    <w:rsid w:val="00335F02"/>
    <w:rsid w:val="00341170"/>
    <w:rsid w:val="0034315C"/>
    <w:rsid w:val="0034360C"/>
    <w:rsid w:val="003450F7"/>
    <w:rsid w:val="0035771A"/>
    <w:rsid w:val="00362B91"/>
    <w:rsid w:val="00363938"/>
    <w:rsid w:val="00363BE6"/>
    <w:rsid w:val="00364C58"/>
    <w:rsid w:val="00367B7F"/>
    <w:rsid w:val="00383E9C"/>
    <w:rsid w:val="00387365"/>
    <w:rsid w:val="00393D61"/>
    <w:rsid w:val="003944CA"/>
    <w:rsid w:val="00397C95"/>
    <w:rsid w:val="003A5E56"/>
    <w:rsid w:val="003B50A1"/>
    <w:rsid w:val="003B757C"/>
    <w:rsid w:val="003C0F21"/>
    <w:rsid w:val="003D447E"/>
    <w:rsid w:val="003D5D46"/>
    <w:rsid w:val="003E40CB"/>
    <w:rsid w:val="003F0A32"/>
    <w:rsid w:val="003F2CD5"/>
    <w:rsid w:val="003F70F2"/>
    <w:rsid w:val="004003D3"/>
    <w:rsid w:val="004019C9"/>
    <w:rsid w:val="004065EE"/>
    <w:rsid w:val="00413378"/>
    <w:rsid w:val="00415866"/>
    <w:rsid w:val="00424C10"/>
    <w:rsid w:val="00437EB7"/>
    <w:rsid w:val="0044124A"/>
    <w:rsid w:val="00445460"/>
    <w:rsid w:val="00446715"/>
    <w:rsid w:val="0045402F"/>
    <w:rsid w:val="00457575"/>
    <w:rsid w:val="00462E30"/>
    <w:rsid w:val="0046405C"/>
    <w:rsid w:val="004875B5"/>
    <w:rsid w:val="004939F7"/>
    <w:rsid w:val="00494825"/>
    <w:rsid w:val="00495398"/>
    <w:rsid w:val="004A297C"/>
    <w:rsid w:val="004A6B35"/>
    <w:rsid w:val="004A737A"/>
    <w:rsid w:val="004A79CD"/>
    <w:rsid w:val="004B2AFE"/>
    <w:rsid w:val="004B6650"/>
    <w:rsid w:val="004B72F9"/>
    <w:rsid w:val="004C4908"/>
    <w:rsid w:val="004C5832"/>
    <w:rsid w:val="004C5968"/>
    <w:rsid w:val="004D0866"/>
    <w:rsid w:val="004E488D"/>
    <w:rsid w:val="004E7BF2"/>
    <w:rsid w:val="004F074D"/>
    <w:rsid w:val="004F1EB5"/>
    <w:rsid w:val="004F445B"/>
    <w:rsid w:val="005055E4"/>
    <w:rsid w:val="00512B0E"/>
    <w:rsid w:val="00515DE5"/>
    <w:rsid w:val="00517E14"/>
    <w:rsid w:val="005315EE"/>
    <w:rsid w:val="00533C3C"/>
    <w:rsid w:val="00535DDA"/>
    <w:rsid w:val="0053637A"/>
    <w:rsid w:val="00545437"/>
    <w:rsid w:val="00546EBC"/>
    <w:rsid w:val="00551B29"/>
    <w:rsid w:val="00552C9A"/>
    <w:rsid w:val="00554333"/>
    <w:rsid w:val="00555A43"/>
    <w:rsid w:val="00560D1B"/>
    <w:rsid w:val="00584769"/>
    <w:rsid w:val="00585119"/>
    <w:rsid w:val="00590549"/>
    <w:rsid w:val="005C0DE9"/>
    <w:rsid w:val="005C22C2"/>
    <w:rsid w:val="005D4A67"/>
    <w:rsid w:val="005D6DBB"/>
    <w:rsid w:val="005D760A"/>
    <w:rsid w:val="005E1F5B"/>
    <w:rsid w:val="005F138D"/>
    <w:rsid w:val="005F2D31"/>
    <w:rsid w:val="005F5B7C"/>
    <w:rsid w:val="006053EF"/>
    <w:rsid w:val="00607578"/>
    <w:rsid w:val="006103B7"/>
    <w:rsid w:val="00614723"/>
    <w:rsid w:val="00635D7F"/>
    <w:rsid w:val="00640028"/>
    <w:rsid w:val="0064572F"/>
    <w:rsid w:val="00656BFF"/>
    <w:rsid w:val="006673C8"/>
    <w:rsid w:val="00675952"/>
    <w:rsid w:val="00685D64"/>
    <w:rsid w:val="00686784"/>
    <w:rsid w:val="006947FE"/>
    <w:rsid w:val="00697EC1"/>
    <w:rsid w:val="006A3CB5"/>
    <w:rsid w:val="006A4311"/>
    <w:rsid w:val="006A5D3C"/>
    <w:rsid w:val="006B3A06"/>
    <w:rsid w:val="006B66B0"/>
    <w:rsid w:val="006C0188"/>
    <w:rsid w:val="006C055F"/>
    <w:rsid w:val="006C29F9"/>
    <w:rsid w:val="006C2E32"/>
    <w:rsid w:val="006C403E"/>
    <w:rsid w:val="006C464A"/>
    <w:rsid w:val="006C73FD"/>
    <w:rsid w:val="006D0E2C"/>
    <w:rsid w:val="006D1E45"/>
    <w:rsid w:val="006D7F87"/>
    <w:rsid w:val="006F3F2A"/>
    <w:rsid w:val="006F6A9F"/>
    <w:rsid w:val="006F7F88"/>
    <w:rsid w:val="00711F35"/>
    <w:rsid w:val="007149BA"/>
    <w:rsid w:val="007155FB"/>
    <w:rsid w:val="007165BB"/>
    <w:rsid w:val="007179A4"/>
    <w:rsid w:val="00723F11"/>
    <w:rsid w:val="0073523E"/>
    <w:rsid w:val="00740401"/>
    <w:rsid w:val="00740B96"/>
    <w:rsid w:val="00741AC8"/>
    <w:rsid w:val="00755997"/>
    <w:rsid w:val="0075668E"/>
    <w:rsid w:val="00761F92"/>
    <w:rsid w:val="00762852"/>
    <w:rsid w:val="00765F36"/>
    <w:rsid w:val="00774317"/>
    <w:rsid w:val="007841BF"/>
    <w:rsid w:val="00785DAC"/>
    <w:rsid w:val="00790708"/>
    <w:rsid w:val="00796279"/>
    <w:rsid w:val="007A0B72"/>
    <w:rsid w:val="007B3914"/>
    <w:rsid w:val="007B59FF"/>
    <w:rsid w:val="007C050F"/>
    <w:rsid w:val="007C256E"/>
    <w:rsid w:val="007C768C"/>
    <w:rsid w:val="007D0247"/>
    <w:rsid w:val="007D70A5"/>
    <w:rsid w:val="007E18DC"/>
    <w:rsid w:val="007E2433"/>
    <w:rsid w:val="007F62A1"/>
    <w:rsid w:val="008039EF"/>
    <w:rsid w:val="008041B4"/>
    <w:rsid w:val="008234AB"/>
    <w:rsid w:val="00832240"/>
    <w:rsid w:val="00832B31"/>
    <w:rsid w:val="008336AD"/>
    <w:rsid w:val="008503F4"/>
    <w:rsid w:val="00853694"/>
    <w:rsid w:val="00866919"/>
    <w:rsid w:val="00867915"/>
    <w:rsid w:val="00870CC6"/>
    <w:rsid w:val="008838E8"/>
    <w:rsid w:val="00887BAA"/>
    <w:rsid w:val="0089632D"/>
    <w:rsid w:val="008A392D"/>
    <w:rsid w:val="008A6489"/>
    <w:rsid w:val="008A6B2D"/>
    <w:rsid w:val="008B2826"/>
    <w:rsid w:val="008B7A34"/>
    <w:rsid w:val="008C03EA"/>
    <w:rsid w:val="008D1F9D"/>
    <w:rsid w:val="008D645D"/>
    <w:rsid w:val="008E55DF"/>
    <w:rsid w:val="008E79D1"/>
    <w:rsid w:val="008E7DBC"/>
    <w:rsid w:val="008F014B"/>
    <w:rsid w:val="008F1484"/>
    <w:rsid w:val="008F6BF3"/>
    <w:rsid w:val="008F72E1"/>
    <w:rsid w:val="00912804"/>
    <w:rsid w:val="009340C7"/>
    <w:rsid w:val="009439E5"/>
    <w:rsid w:val="00953025"/>
    <w:rsid w:val="009571EF"/>
    <w:rsid w:val="00961710"/>
    <w:rsid w:val="0097516C"/>
    <w:rsid w:val="00982929"/>
    <w:rsid w:val="00997A56"/>
    <w:rsid w:val="009A3A5E"/>
    <w:rsid w:val="009B516D"/>
    <w:rsid w:val="009D5A9C"/>
    <w:rsid w:val="009F2193"/>
    <w:rsid w:val="00A04552"/>
    <w:rsid w:val="00A21D4F"/>
    <w:rsid w:val="00A25C22"/>
    <w:rsid w:val="00A33B46"/>
    <w:rsid w:val="00A45CD2"/>
    <w:rsid w:val="00A50C28"/>
    <w:rsid w:val="00A559E8"/>
    <w:rsid w:val="00A57612"/>
    <w:rsid w:val="00A60653"/>
    <w:rsid w:val="00A65669"/>
    <w:rsid w:val="00A6609F"/>
    <w:rsid w:val="00A66789"/>
    <w:rsid w:val="00A84C81"/>
    <w:rsid w:val="00A87442"/>
    <w:rsid w:val="00A87BE3"/>
    <w:rsid w:val="00A936F7"/>
    <w:rsid w:val="00A93740"/>
    <w:rsid w:val="00AA45BC"/>
    <w:rsid w:val="00AA48C0"/>
    <w:rsid w:val="00AA751C"/>
    <w:rsid w:val="00AB095A"/>
    <w:rsid w:val="00AB37C9"/>
    <w:rsid w:val="00AC1080"/>
    <w:rsid w:val="00AC285A"/>
    <w:rsid w:val="00AC6DF8"/>
    <w:rsid w:val="00AE61D6"/>
    <w:rsid w:val="00AE6D23"/>
    <w:rsid w:val="00AE727D"/>
    <w:rsid w:val="00AF1BAA"/>
    <w:rsid w:val="00B06182"/>
    <w:rsid w:val="00B061A0"/>
    <w:rsid w:val="00B1290B"/>
    <w:rsid w:val="00B23F61"/>
    <w:rsid w:val="00B36481"/>
    <w:rsid w:val="00B42F7B"/>
    <w:rsid w:val="00B46964"/>
    <w:rsid w:val="00B53D74"/>
    <w:rsid w:val="00B5761C"/>
    <w:rsid w:val="00B62180"/>
    <w:rsid w:val="00B67B92"/>
    <w:rsid w:val="00B71FE5"/>
    <w:rsid w:val="00B8200E"/>
    <w:rsid w:val="00B905FA"/>
    <w:rsid w:val="00B9267D"/>
    <w:rsid w:val="00BA20B8"/>
    <w:rsid w:val="00BA5C49"/>
    <w:rsid w:val="00BA5E40"/>
    <w:rsid w:val="00BA64AF"/>
    <w:rsid w:val="00BC1686"/>
    <w:rsid w:val="00BD151F"/>
    <w:rsid w:val="00BD7EBF"/>
    <w:rsid w:val="00BE6C9A"/>
    <w:rsid w:val="00BE7CE4"/>
    <w:rsid w:val="00BF1C08"/>
    <w:rsid w:val="00BF6E94"/>
    <w:rsid w:val="00BF74E9"/>
    <w:rsid w:val="00C072CF"/>
    <w:rsid w:val="00C10585"/>
    <w:rsid w:val="00C1536B"/>
    <w:rsid w:val="00C162CE"/>
    <w:rsid w:val="00C41F0D"/>
    <w:rsid w:val="00C4299F"/>
    <w:rsid w:val="00C514F1"/>
    <w:rsid w:val="00C5552C"/>
    <w:rsid w:val="00C73C87"/>
    <w:rsid w:val="00C76E5B"/>
    <w:rsid w:val="00C848F6"/>
    <w:rsid w:val="00C85BCF"/>
    <w:rsid w:val="00C86D17"/>
    <w:rsid w:val="00C93B64"/>
    <w:rsid w:val="00C94138"/>
    <w:rsid w:val="00C973DA"/>
    <w:rsid w:val="00CA0F71"/>
    <w:rsid w:val="00CA39FD"/>
    <w:rsid w:val="00CB662B"/>
    <w:rsid w:val="00CD3115"/>
    <w:rsid w:val="00CF0CFA"/>
    <w:rsid w:val="00CF1C9C"/>
    <w:rsid w:val="00CF58AE"/>
    <w:rsid w:val="00D012FA"/>
    <w:rsid w:val="00D01365"/>
    <w:rsid w:val="00D10588"/>
    <w:rsid w:val="00D159F3"/>
    <w:rsid w:val="00D17870"/>
    <w:rsid w:val="00D30A30"/>
    <w:rsid w:val="00D354E8"/>
    <w:rsid w:val="00D4421F"/>
    <w:rsid w:val="00D45481"/>
    <w:rsid w:val="00D50AE0"/>
    <w:rsid w:val="00D612F9"/>
    <w:rsid w:val="00D61678"/>
    <w:rsid w:val="00D6271C"/>
    <w:rsid w:val="00D76E86"/>
    <w:rsid w:val="00D827CB"/>
    <w:rsid w:val="00D96385"/>
    <w:rsid w:val="00DB2A2A"/>
    <w:rsid w:val="00DC2E91"/>
    <w:rsid w:val="00DE2EE5"/>
    <w:rsid w:val="00DE3167"/>
    <w:rsid w:val="00DF360B"/>
    <w:rsid w:val="00DF617C"/>
    <w:rsid w:val="00DF70FB"/>
    <w:rsid w:val="00E2311A"/>
    <w:rsid w:val="00E27D1F"/>
    <w:rsid w:val="00E36D95"/>
    <w:rsid w:val="00E42564"/>
    <w:rsid w:val="00E52170"/>
    <w:rsid w:val="00E52555"/>
    <w:rsid w:val="00E54784"/>
    <w:rsid w:val="00E61AD6"/>
    <w:rsid w:val="00E66516"/>
    <w:rsid w:val="00E677EE"/>
    <w:rsid w:val="00E706A0"/>
    <w:rsid w:val="00E72F80"/>
    <w:rsid w:val="00E745E3"/>
    <w:rsid w:val="00E841EE"/>
    <w:rsid w:val="00E93905"/>
    <w:rsid w:val="00EA074F"/>
    <w:rsid w:val="00EA7F9C"/>
    <w:rsid w:val="00EB705B"/>
    <w:rsid w:val="00EC638C"/>
    <w:rsid w:val="00ED1FA1"/>
    <w:rsid w:val="00EE081A"/>
    <w:rsid w:val="00EE14FC"/>
    <w:rsid w:val="00EE2C07"/>
    <w:rsid w:val="00EE7CAE"/>
    <w:rsid w:val="00F014EA"/>
    <w:rsid w:val="00F10A8E"/>
    <w:rsid w:val="00F20480"/>
    <w:rsid w:val="00F209B7"/>
    <w:rsid w:val="00F33D20"/>
    <w:rsid w:val="00F44A7D"/>
    <w:rsid w:val="00F44EDF"/>
    <w:rsid w:val="00F537AE"/>
    <w:rsid w:val="00F54844"/>
    <w:rsid w:val="00F558DC"/>
    <w:rsid w:val="00F55FC7"/>
    <w:rsid w:val="00F6229A"/>
    <w:rsid w:val="00F649A5"/>
    <w:rsid w:val="00F6691D"/>
    <w:rsid w:val="00F90C6A"/>
    <w:rsid w:val="00F9558B"/>
    <w:rsid w:val="00FA1B14"/>
    <w:rsid w:val="00FA6B06"/>
    <w:rsid w:val="00FA6DAD"/>
    <w:rsid w:val="00FB0261"/>
    <w:rsid w:val="00FC20AF"/>
    <w:rsid w:val="00FC369E"/>
    <w:rsid w:val="00FC3E96"/>
    <w:rsid w:val="00FD2E75"/>
    <w:rsid w:val="00FD3737"/>
    <w:rsid w:val="00FD72A1"/>
    <w:rsid w:val="00FF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20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BF25C-3D9F-40AA-AD2B-98D07FBC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2014-01-01T14:11:00Z</dcterms:created>
  <dcterms:modified xsi:type="dcterms:W3CDTF">2014-01-02T21:58:00Z</dcterms:modified>
</cp:coreProperties>
</file>