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B6C" w:rsidRPr="006515A0" w:rsidRDefault="00B00B6C" w:rsidP="006515A0">
      <w:pPr>
        <w:jc w:val="center"/>
        <w:rPr>
          <w:rFonts w:ascii="Monotype Corsiva" w:hAnsi="Monotype Corsiva"/>
          <w:b/>
          <w:bCs/>
          <w:sz w:val="36"/>
          <w:szCs w:val="36"/>
        </w:rPr>
      </w:pPr>
      <w:r w:rsidRPr="006515A0">
        <w:rPr>
          <w:rFonts w:ascii="Monotype Corsiva" w:hAnsi="Monotype Corsiva"/>
          <w:b/>
          <w:bCs/>
          <w:sz w:val="36"/>
          <w:szCs w:val="36"/>
        </w:rPr>
        <w:t>Gow-Gates and Akinosi mandibular nerve block</w:t>
      </w:r>
    </w:p>
    <w:p w:rsidR="00B00B6C" w:rsidRPr="006515A0" w:rsidRDefault="00B00B6C" w:rsidP="006515A0">
      <w:pPr>
        <w:rPr>
          <w:sz w:val="28"/>
          <w:szCs w:val="28"/>
        </w:rPr>
      </w:pPr>
      <w:r w:rsidRPr="006515A0">
        <w:rPr>
          <w:sz w:val="28"/>
          <w:szCs w:val="28"/>
        </w:rPr>
        <w:t xml:space="preserve">After we talked about different types of nerve block such as inferior alveolar nerve block, incisive nerve block, long buccal, lingual nerves, we’ll talk about some types </w:t>
      </w:r>
      <w:r>
        <w:rPr>
          <w:sz w:val="28"/>
          <w:szCs w:val="28"/>
        </w:rPr>
        <w:t xml:space="preserve">anesthesia </w:t>
      </w:r>
      <w:r w:rsidRPr="006515A0">
        <w:rPr>
          <w:sz w:val="28"/>
          <w:szCs w:val="28"/>
        </w:rPr>
        <w:t>f</w:t>
      </w:r>
      <w:r>
        <w:rPr>
          <w:sz w:val="28"/>
          <w:szCs w:val="28"/>
        </w:rPr>
        <w:t>or the</w:t>
      </w:r>
      <w:r w:rsidRPr="006515A0">
        <w:rPr>
          <w:sz w:val="28"/>
          <w:szCs w:val="28"/>
        </w:rPr>
        <w:t xml:space="preserve"> accessory innervations to the mandible which could lead to incomplete anesthesia. We can over come these failures which occur sometimes by supplemental injections like intraligamental injections or even infiltration especially when you want to extract or do RCT for the lower first molar you may notice that the patient still feels some type of pain which is called escape pain due to these accessory innervations (as cervical nerve for example which can innervate the mesial root).</w:t>
      </w:r>
    </w:p>
    <w:p w:rsidR="00B00B6C" w:rsidRPr="006515A0" w:rsidRDefault="00B00B6C">
      <w:pPr>
        <w:rPr>
          <w:sz w:val="28"/>
          <w:szCs w:val="28"/>
        </w:rPr>
      </w:pPr>
      <w:r w:rsidRPr="006515A0">
        <w:rPr>
          <w:sz w:val="28"/>
          <w:szCs w:val="28"/>
        </w:rPr>
        <w:t xml:space="preserve">So what to do if you did ID block, and the patient was still in pain so you did intraligamental injection and infiltration but neither one worked? </w:t>
      </w:r>
    </w:p>
    <w:p w:rsidR="00B00B6C" w:rsidRPr="006515A0" w:rsidRDefault="00B00B6C" w:rsidP="003A5062">
      <w:pPr>
        <w:pStyle w:val="ListParagraph"/>
        <w:numPr>
          <w:ilvl w:val="0"/>
          <w:numId w:val="1"/>
        </w:numPr>
        <w:rPr>
          <w:sz w:val="28"/>
          <w:szCs w:val="28"/>
        </w:rPr>
      </w:pPr>
      <w:r w:rsidRPr="006515A0">
        <w:rPr>
          <w:sz w:val="28"/>
          <w:szCs w:val="28"/>
        </w:rPr>
        <w:t>First you have to look to your technique, was it poor or good one?</w:t>
      </w:r>
    </w:p>
    <w:p w:rsidR="00B00B6C" w:rsidRPr="006515A0" w:rsidRDefault="00B00B6C" w:rsidP="003A5062">
      <w:pPr>
        <w:pStyle w:val="ListParagraph"/>
        <w:numPr>
          <w:ilvl w:val="0"/>
          <w:numId w:val="1"/>
        </w:numPr>
        <w:rPr>
          <w:sz w:val="28"/>
          <w:szCs w:val="28"/>
        </w:rPr>
      </w:pPr>
      <w:r w:rsidRPr="006515A0">
        <w:rPr>
          <w:sz w:val="28"/>
          <w:szCs w:val="28"/>
        </w:rPr>
        <w:t xml:space="preserve">If you have followed the instruction of ID block and adequate volume has been deposited, then you have to follow other techniques to overcome what are called anatomic variations like bifid inferior alveolar nerve or bifid mandibular foramen (they are rare cases but can occur so once you have started treating your patient you have to perform a pain-free procedure). </w:t>
      </w:r>
      <w:r w:rsidRPr="006515A0">
        <w:rPr>
          <w:b/>
          <w:bCs/>
          <w:sz w:val="28"/>
          <w:szCs w:val="28"/>
        </w:rPr>
        <w:t>These techniques are: Gow-gates manidular nerve block and Akinosi mandibular nerve block.</w:t>
      </w:r>
    </w:p>
    <w:p w:rsidR="00B00B6C" w:rsidRPr="00F8750D" w:rsidRDefault="00B00B6C" w:rsidP="00ED433B">
      <w:pPr>
        <w:rPr>
          <w:rFonts w:ascii="Calisto MT" w:hAnsi="Calisto MT"/>
          <w:b/>
          <w:bCs/>
          <w:sz w:val="28"/>
          <w:szCs w:val="28"/>
        </w:rPr>
      </w:pPr>
      <w:r w:rsidRPr="00F8750D">
        <w:rPr>
          <w:rFonts w:ascii="Calisto MT" w:hAnsi="Calisto MT"/>
          <w:b/>
          <w:bCs/>
          <w:sz w:val="28"/>
          <w:szCs w:val="28"/>
        </w:rPr>
        <w:t>Gow-gates mandibular nerve block:</w:t>
      </w:r>
    </w:p>
    <w:p w:rsidR="00B00B6C" w:rsidRPr="006515A0" w:rsidRDefault="00B00B6C" w:rsidP="00ED433B">
      <w:pPr>
        <w:rPr>
          <w:b/>
          <w:bCs/>
          <w:sz w:val="28"/>
          <w:szCs w:val="28"/>
        </w:rPr>
      </w:pPr>
      <w:r w:rsidRPr="006515A0">
        <w:rPr>
          <w:sz w:val="28"/>
          <w:szCs w:val="28"/>
        </w:rPr>
        <w:t xml:space="preserve">The idea here is when you have followed all the instructions and done the supplemental injections and the patient still feels pain then you have to deposit the solution just </w:t>
      </w:r>
      <w:bookmarkStart w:id="0" w:name="_GoBack"/>
      <w:bookmarkEnd w:id="0"/>
      <w:r w:rsidRPr="006515A0">
        <w:rPr>
          <w:sz w:val="28"/>
          <w:szCs w:val="28"/>
        </w:rPr>
        <w:t xml:space="preserve">close to the mandibular nerve trunk, by this deposition you will achieve complete and extensive anesthesia so </w:t>
      </w:r>
      <w:r w:rsidRPr="006515A0">
        <w:rPr>
          <w:b/>
          <w:bCs/>
          <w:sz w:val="28"/>
          <w:szCs w:val="28"/>
        </w:rPr>
        <w:t>all the motor and sensory branches are supposed to be anesthetized.</w:t>
      </w:r>
    </w:p>
    <w:p w:rsidR="00B00B6C" w:rsidRPr="006515A0" w:rsidRDefault="00B00B6C" w:rsidP="006515A0">
      <w:pPr>
        <w:numPr>
          <w:ilvl w:val="0"/>
          <w:numId w:val="8"/>
        </w:numPr>
        <w:rPr>
          <w:sz w:val="28"/>
          <w:szCs w:val="28"/>
        </w:rPr>
      </w:pPr>
      <w:r>
        <w:rPr>
          <w:sz w:val="28"/>
          <w:szCs w:val="28"/>
        </w:rPr>
        <w:t xml:space="preserve">Target area: </w:t>
      </w:r>
      <w:r w:rsidRPr="006515A0">
        <w:rPr>
          <w:sz w:val="28"/>
          <w:szCs w:val="28"/>
        </w:rPr>
        <w:t>The position of the target area is more superior to the inferior alveolar nerve block in which the target area is the mandibular foramen but here it is the mandibular nerve trunk before deposition.</w:t>
      </w:r>
    </w:p>
    <w:p w:rsidR="00B00B6C" w:rsidRPr="006515A0" w:rsidRDefault="00B00B6C" w:rsidP="006515A0">
      <w:pPr>
        <w:numPr>
          <w:ilvl w:val="0"/>
          <w:numId w:val="8"/>
        </w:numPr>
        <w:rPr>
          <w:sz w:val="28"/>
          <w:szCs w:val="28"/>
        </w:rPr>
      </w:pPr>
      <w:r w:rsidRPr="006515A0">
        <w:rPr>
          <w:sz w:val="28"/>
          <w:szCs w:val="28"/>
        </w:rPr>
        <w:t>Landmarks:</w:t>
      </w:r>
    </w:p>
    <w:p w:rsidR="00B00B6C" w:rsidRPr="006515A0" w:rsidRDefault="00B00B6C" w:rsidP="008B5853">
      <w:pPr>
        <w:numPr>
          <w:ilvl w:val="0"/>
          <w:numId w:val="2"/>
        </w:numPr>
        <w:rPr>
          <w:sz w:val="28"/>
          <w:szCs w:val="28"/>
        </w:rPr>
      </w:pPr>
      <w:r w:rsidRPr="006515A0">
        <w:rPr>
          <w:sz w:val="28"/>
          <w:szCs w:val="28"/>
        </w:rPr>
        <w:t xml:space="preserve">there has to be bony structure that is considered a safety feature which is the condyles. When you open your mouth widely, the condyles will be located in a more anterior position and only 5mm away from the trunk. So </w:t>
      </w:r>
      <w:r w:rsidRPr="006478AA">
        <w:rPr>
          <w:b/>
          <w:bCs/>
          <w:sz w:val="28"/>
          <w:szCs w:val="28"/>
        </w:rPr>
        <w:t>the lateral neck of the condyle</w:t>
      </w:r>
      <w:r w:rsidRPr="006515A0">
        <w:rPr>
          <w:sz w:val="28"/>
          <w:szCs w:val="28"/>
        </w:rPr>
        <w:t xml:space="preserve"> is the first land mark.</w:t>
      </w:r>
    </w:p>
    <w:p w:rsidR="00B00B6C" w:rsidRPr="006515A0" w:rsidRDefault="00B00B6C" w:rsidP="008B5853">
      <w:pPr>
        <w:numPr>
          <w:ilvl w:val="0"/>
          <w:numId w:val="2"/>
        </w:numPr>
        <w:rPr>
          <w:sz w:val="28"/>
          <w:szCs w:val="28"/>
        </w:rPr>
      </w:pPr>
      <w:r w:rsidRPr="006515A0">
        <w:rPr>
          <w:sz w:val="28"/>
          <w:szCs w:val="28"/>
        </w:rPr>
        <w:t xml:space="preserve">the second </w:t>
      </w:r>
      <w:r w:rsidRPr="006478AA">
        <w:rPr>
          <w:b/>
          <w:bCs/>
          <w:sz w:val="28"/>
          <w:szCs w:val="28"/>
        </w:rPr>
        <w:t>extraoral land mark</w:t>
      </w:r>
      <w:r w:rsidRPr="006515A0">
        <w:rPr>
          <w:sz w:val="28"/>
          <w:szCs w:val="28"/>
        </w:rPr>
        <w:t xml:space="preserve"> is the line connecting the corner of the mouth with the intertragic notch. This line will determine the vertical position of the syringe.</w:t>
      </w:r>
    </w:p>
    <w:p w:rsidR="00B00B6C" w:rsidRPr="006515A0" w:rsidRDefault="00B00B6C" w:rsidP="008B5853">
      <w:pPr>
        <w:numPr>
          <w:ilvl w:val="0"/>
          <w:numId w:val="2"/>
        </w:numPr>
        <w:rPr>
          <w:sz w:val="28"/>
          <w:szCs w:val="28"/>
        </w:rPr>
      </w:pPr>
      <w:r w:rsidRPr="006478AA">
        <w:rPr>
          <w:b/>
          <w:bCs/>
          <w:sz w:val="28"/>
          <w:szCs w:val="28"/>
        </w:rPr>
        <w:t>dental landmark</w:t>
      </w:r>
      <w:r w:rsidRPr="006515A0">
        <w:rPr>
          <w:sz w:val="28"/>
          <w:szCs w:val="28"/>
        </w:rPr>
        <w:t xml:space="preserve"> which is the mesiopalatal cusp of the last molar tooth (regardless is it the 7 or the 8). This landmark determines the needle level which should be at the level of this cusp.</w:t>
      </w:r>
    </w:p>
    <w:p w:rsidR="00B00B6C" w:rsidRPr="006515A0" w:rsidRDefault="00B00B6C" w:rsidP="006478AA">
      <w:pPr>
        <w:numPr>
          <w:ilvl w:val="0"/>
          <w:numId w:val="9"/>
        </w:numPr>
        <w:rPr>
          <w:sz w:val="28"/>
          <w:szCs w:val="28"/>
        </w:rPr>
      </w:pPr>
      <w:r w:rsidRPr="006515A0">
        <w:rPr>
          <w:sz w:val="28"/>
          <w:szCs w:val="28"/>
        </w:rPr>
        <w:t>Insertion point: in the mucous membrane at the medial side of the anterior border of the ramus at the level of the mesiopalatal cusp of the last molar tooth approached from the contralateral side.</w:t>
      </w:r>
    </w:p>
    <w:p w:rsidR="00B00B6C" w:rsidRPr="006515A0" w:rsidRDefault="00B00B6C" w:rsidP="006478AA">
      <w:pPr>
        <w:numPr>
          <w:ilvl w:val="0"/>
          <w:numId w:val="9"/>
        </w:numPr>
        <w:rPr>
          <w:sz w:val="28"/>
          <w:szCs w:val="28"/>
        </w:rPr>
      </w:pPr>
      <w:r w:rsidRPr="006515A0">
        <w:rPr>
          <w:sz w:val="28"/>
          <w:szCs w:val="28"/>
        </w:rPr>
        <w:t>Anterioposterior dimension: after we determined the vertical dimention which is parallel to the line connecting the corner of the mouth with the intertrager notch, then where to put your syringe anterioposteriorly? It could be at the over the molars or premolars? This depends on the divergence of the ramus which can be predicted by the angle between the ear and the face:</w:t>
      </w:r>
    </w:p>
    <w:p w:rsidR="00B00B6C" w:rsidRPr="006515A0" w:rsidRDefault="00B00B6C" w:rsidP="00B532CE">
      <w:pPr>
        <w:numPr>
          <w:ilvl w:val="0"/>
          <w:numId w:val="3"/>
        </w:numPr>
        <w:rPr>
          <w:sz w:val="28"/>
          <w:szCs w:val="28"/>
        </w:rPr>
      </w:pPr>
      <w:r w:rsidRPr="006515A0">
        <w:rPr>
          <w:sz w:val="28"/>
          <w:szCs w:val="28"/>
        </w:rPr>
        <w:t>if the ramus is widely divergent then you will approach from the most posterior area to reach the target (the barrel over the molar area).</w:t>
      </w:r>
    </w:p>
    <w:p w:rsidR="00B00B6C" w:rsidRPr="006515A0" w:rsidRDefault="00B00B6C" w:rsidP="00B532CE">
      <w:pPr>
        <w:numPr>
          <w:ilvl w:val="0"/>
          <w:numId w:val="3"/>
        </w:numPr>
        <w:rPr>
          <w:sz w:val="28"/>
          <w:szCs w:val="28"/>
        </w:rPr>
      </w:pPr>
      <w:r w:rsidRPr="006515A0">
        <w:rPr>
          <w:sz w:val="28"/>
          <w:szCs w:val="28"/>
        </w:rPr>
        <w:t>if the ramus is flat then you can reach your target from an anterior position  (the barrel over the premolars area).</w:t>
      </w:r>
    </w:p>
    <w:p w:rsidR="00B00B6C" w:rsidRPr="006515A0" w:rsidRDefault="00B00B6C" w:rsidP="007B64F1">
      <w:pPr>
        <w:rPr>
          <w:sz w:val="28"/>
          <w:szCs w:val="28"/>
        </w:rPr>
      </w:pPr>
      <w:r w:rsidRPr="006478AA">
        <w:rPr>
          <w:rFonts w:ascii="Monotype Corsiva" w:hAnsi="Monotype Corsiva" w:cs="MV Boli"/>
          <w:b/>
          <w:bCs/>
          <w:sz w:val="28"/>
          <w:szCs w:val="28"/>
        </w:rPr>
        <w:t>To sum up</w:t>
      </w:r>
      <w:r w:rsidRPr="006515A0">
        <w:rPr>
          <w:sz w:val="28"/>
          <w:szCs w:val="28"/>
        </w:rPr>
        <w:t xml:space="preserve">: assume that you want to anesthetize the right mandibular nerve block then you have to have three land marks: contact with the lateral neck of the condyle while opening widely </w:t>
      </w:r>
      <w:r w:rsidRPr="006478AA">
        <w:rPr>
          <w:b/>
          <w:bCs/>
          <w:sz w:val="28"/>
          <w:szCs w:val="28"/>
        </w:rPr>
        <w:sym w:font="Wingdings" w:char="F0E0"/>
      </w:r>
      <w:r w:rsidRPr="006478AA">
        <w:rPr>
          <w:b/>
          <w:bCs/>
          <w:sz w:val="28"/>
          <w:szCs w:val="28"/>
        </w:rPr>
        <w:t xml:space="preserve"> line</w:t>
      </w:r>
      <w:r w:rsidRPr="006515A0">
        <w:rPr>
          <w:sz w:val="28"/>
          <w:szCs w:val="28"/>
        </w:rPr>
        <w:t xml:space="preserve"> connects the corner of the mouth with the intertragic notch imagined at the </w:t>
      </w:r>
      <w:r w:rsidRPr="006478AA">
        <w:rPr>
          <w:b/>
          <w:bCs/>
          <w:sz w:val="28"/>
          <w:szCs w:val="28"/>
        </w:rPr>
        <w:t>ipsilateral side</w:t>
      </w:r>
      <w:r w:rsidRPr="006515A0">
        <w:rPr>
          <w:sz w:val="28"/>
          <w:szCs w:val="28"/>
        </w:rPr>
        <w:t xml:space="preserve"> of injection </w:t>
      </w:r>
      <w:r w:rsidRPr="006515A0">
        <w:rPr>
          <w:sz w:val="28"/>
          <w:szCs w:val="28"/>
        </w:rPr>
        <w:sym w:font="Wingdings" w:char="F0E0"/>
      </w:r>
      <w:r w:rsidRPr="006515A0">
        <w:rPr>
          <w:sz w:val="28"/>
          <w:szCs w:val="28"/>
        </w:rPr>
        <w:t xml:space="preserve"> </w:t>
      </w:r>
      <w:r w:rsidRPr="006478AA">
        <w:rPr>
          <w:b/>
          <w:bCs/>
          <w:sz w:val="28"/>
          <w:szCs w:val="28"/>
        </w:rPr>
        <w:t>approaching from the contra lateral side</w:t>
      </w:r>
      <w:r w:rsidRPr="006515A0">
        <w:rPr>
          <w:sz w:val="28"/>
          <w:szCs w:val="28"/>
        </w:rPr>
        <w:t xml:space="preserve"> insert the needle in the mucus membrane medial to the anterior border of the ramus at the level of the mesiopalatal cusp of the last molar tooth positioning the barrel anterioposteriorly over the molars or premolars of the contralateral side according to the divergence of the ramus.</w:t>
      </w:r>
    </w:p>
    <w:p w:rsidR="00B00B6C" w:rsidRPr="006515A0" w:rsidRDefault="00B00B6C" w:rsidP="006478AA">
      <w:pPr>
        <w:numPr>
          <w:ilvl w:val="0"/>
          <w:numId w:val="10"/>
        </w:numPr>
        <w:rPr>
          <w:sz w:val="28"/>
          <w:szCs w:val="28"/>
        </w:rPr>
      </w:pPr>
      <w:r w:rsidRPr="006515A0">
        <w:rPr>
          <w:sz w:val="28"/>
          <w:szCs w:val="28"/>
        </w:rPr>
        <w:t>Always remember before injecting the solution to have:</w:t>
      </w:r>
    </w:p>
    <w:p w:rsidR="00B00B6C" w:rsidRPr="006515A0" w:rsidRDefault="00B00B6C" w:rsidP="004A6F7A">
      <w:pPr>
        <w:numPr>
          <w:ilvl w:val="0"/>
          <w:numId w:val="6"/>
        </w:numPr>
        <w:rPr>
          <w:sz w:val="28"/>
          <w:szCs w:val="28"/>
        </w:rPr>
      </w:pPr>
      <w:r w:rsidRPr="006515A0">
        <w:rPr>
          <w:sz w:val="28"/>
          <w:szCs w:val="28"/>
        </w:rPr>
        <w:t xml:space="preserve">adequate depth of penetration which is </w:t>
      </w:r>
      <w:r>
        <w:rPr>
          <w:sz w:val="28"/>
          <w:szCs w:val="28"/>
        </w:rPr>
        <w:t>estimated to be 25mm in average-</w:t>
      </w:r>
      <w:r w:rsidRPr="006515A0">
        <w:rPr>
          <w:sz w:val="28"/>
          <w:szCs w:val="28"/>
        </w:rPr>
        <w:t>sized patient</w:t>
      </w:r>
    </w:p>
    <w:p w:rsidR="00B00B6C" w:rsidRPr="006515A0" w:rsidRDefault="00B00B6C" w:rsidP="004A6F7A">
      <w:pPr>
        <w:numPr>
          <w:ilvl w:val="0"/>
          <w:numId w:val="6"/>
        </w:numPr>
        <w:rPr>
          <w:sz w:val="28"/>
          <w:szCs w:val="28"/>
        </w:rPr>
      </w:pPr>
      <w:r w:rsidRPr="006515A0">
        <w:rPr>
          <w:sz w:val="28"/>
          <w:szCs w:val="28"/>
        </w:rPr>
        <w:t xml:space="preserve"> bony contact.</w:t>
      </w:r>
    </w:p>
    <w:p w:rsidR="00B00B6C" w:rsidRPr="006515A0" w:rsidRDefault="00B00B6C" w:rsidP="006478AA">
      <w:pPr>
        <w:numPr>
          <w:ilvl w:val="0"/>
          <w:numId w:val="10"/>
        </w:numPr>
        <w:rPr>
          <w:sz w:val="28"/>
          <w:szCs w:val="28"/>
        </w:rPr>
      </w:pPr>
      <w:r w:rsidRPr="006478AA">
        <w:rPr>
          <w:sz w:val="28"/>
          <w:szCs w:val="28"/>
          <w:u w:val="single"/>
        </w:rPr>
        <w:t>The recommended volume</w:t>
      </w:r>
      <w:r w:rsidRPr="006515A0">
        <w:rPr>
          <w:sz w:val="28"/>
          <w:szCs w:val="28"/>
        </w:rPr>
        <w:t xml:space="preserve"> is the whole dental carpule has to be injected.</w:t>
      </w:r>
    </w:p>
    <w:p w:rsidR="00B00B6C" w:rsidRPr="006515A0" w:rsidRDefault="00B00B6C" w:rsidP="006478AA">
      <w:pPr>
        <w:numPr>
          <w:ilvl w:val="0"/>
          <w:numId w:val="10"/>
        </w:numPr>
        <w:rPr>
          <w:sz w:val="28"/>
          <w:szCs w:val="28"/>
        </w:rPr>
      </w:pPr>
      <w:r w:rsidRPr="006478AA">
        <w:rPr>
          <w:sz w:val="28"/>
          <w:szCs w:val="28"/>
          <w:u w:val="single"/>
        </w:rPr>
        <w:t>Subjective signs and symptoms</w:t>
      </w:r>
      <w:r w:rsidRPr="006515A0">
        <w:rPr>
          <w:sz w:val="28"/>
          <w:szCs w:val="28"/>
        </w:rPr>
        <w:t xml:space="preserve">: numbness, while the </w:t>
      </w:r>
      <w:r w:rsidRPr="006478AA">
        <w:rPr>
          <w:sz w:val="28"/>
          <w:szCs w:val="28"/>
          <w:u w:val="single"/>
        </w:rPr>
        <w:t>objective one</w:t>
      </w:r>
      <w:r w:rsidRPr="006515A0">
        <w:rPr>
          <w:sz w:val="28"/>
          <w:szCs w:val="28"/>
        </w:rPr>
        <w:t xml:space="preserve"> is performing the procedure without any pain</w:t>
      </w:r>
      <w:r>
        <w:rPr>
          <w:sz w:val="28"/>
          <w:szCs w:val="28"/>
        </w:rPr>
        <w:t>.</w:t>
      </w:r>
    </w:p>
    <w:p w:rsidR="00B00B6C" w:rsidRPr="006515A0" w:rsidRDefault="00B00B6C" w:rsidP="006478AA">
      <w:pPr>
        <w:numPr>
          <w:ilvl w:val="0"/>
          <w:numId w:val="10"/>
        </w:numPr>
        <w:rPr>
          <w:sz w:val="28"/>
          <w:szCs w:val="28"/>
        </w:rPr>
      </w:pPr>
      <w:r w:rsidRPr="006515A0">
        <w:rPr>
          <w:sz w:val="28"/>
          <w:szCs w:val="28"/>
        </w:rPr>
        <w:t>This technique is useful when doing an extensive procedure like clearance from the incisor to the wisdom to substitute the need for 3-5 times of injections so here one injection will be convenient for me and for the patient.</w:t>
      </w:r>
    </w:p>
    <w:p w:rsidR="00B00B6C" w:rsidRPr="006515A0" w:rsidRDefault="00B00B6C" w:rsidP="006478AA">
      <w:pPr>
        <w:numPr>
          <w:ilvl w:val="0"/>
          <w:numId w:val="10"/>
        </w:numPr>
        <w:rPr>
          <w:sz w:val="28"/>
          <w:szCs w:val="28"/>
        </w:rPr>
      </w:pPr>
      <w:r w:rsidRPr="006478AA">
        <w:rPr>
          <w:sz w:val="28"/>
          <w:szCs w:val="28"/>
          <w:u w:val="single"/>
        </w:rPr>
        <w:t>The success rate</w:t>
      </w:r>
      <w:r w:rsidRPr="006515A0">
        <w:rPr>
          <w:sz w:val="28"/>
          <w:szCs w:val="28"/>
        </w:rPr>
        <w:t xml:space="preserve"> of this technique in an experience person is about 99%, the </w:t>
      </w:r>
      <w:r w:rsidRPr="006478AA">
        <w:rPr>
          <w:sz w:val="28"/>
          <w:szCs w:val="28"/>
          <w:u w:val="single"/>
        </w:rPr>
        <w:t>positive aspiration percentage</w:t>
      </w:r>
      <w:r w:rsidRPr="006515A0">
        <w:rPr>
          <w:sz w:val="28"/>
          <w:szCs w:val="28"/>
        </w:rPr>
        <w:t xml:space="preserve"> is only 2 % (much less than that of ID block) but only when it is done correctly, otherwise, any intravascular injection will lead to </w:t>
      </w:r>
      <w:r w:rsidRPr="006478AA">
        <w:rPr>
          <w:b/>
          <w:bCs/>
          <w:sz w:val="28"/>
          <w:szCs w:val="28"/>
        </w:rPr>
        <w:t>bleeding from internal maxillary artery which is a life threatening condition</w:t>
      </w:r>
      <w:r>
        <w:rPr>
          <w:sz w:val="28"/>
          <w:szCs w:val="28"/>
        </w:rPr>
        <w:t>. When the solution is being</w:t>
      </w:r>
      <w:r w:rsidRPr="006515A0">
        <w:rPr>
          <w:sz w:val="28"/>
          <w:szCs w:val="28"/>
        </w:rPr>
        <w:t xml:space="preserve"> deposited in</w:t>
      </w:r>
      <w:r>
        <w:rPr>
          <w:sz w:val="28"/>
          <w:szCs w:val="28"/>
        </w:rPr>
        <w:t xml:space="preserve"> the maxillary artery, it will g</w:t>
      </w:r>
      <w:r w:rsidRPr="006515A0">
        <w:rPr>
          <w:sz w:val="28"/>
          <w:szCs w:val="28"/>
        </w:rPr>
        <w:t xml:space="preserve">o to internal carotid artery from where all the </w:t>
      </w:r>
      <w:r w:rsidRPr="006478AA">
        <w:rPr>
          <w:rFonts w:ascii="Tahoma" w:hAnsi="Tahoma" w:cs="Tahoma"/>
          <w:i/>
          <w:iCs/>
          <w:sz w:val="28"/>
          <w:szCs w:val="28"/>
          <w:u w:val="single"/>
        </w:rPr>
        <w:t>cranial nerves</w:t>
      </w:r>
      <w:r w:rsidRPr="006515A0">
        <w:rPr>
          <w:sz w:val="28"/>
          <w:szCs w:val="28"/>
        </w:rPr>
        <w:t xml:space="preserve"> supplied by the internal carotid artery will be anesthetized.</w:t>
      </w:r>
    </w:p>
    <w:p w:rsidR="00B00B6C" w:rsidRPr="006515A0" w:rsidRDefault="00B00B6C" w:rsidP="006478AA">
      <w:pPr>
        <w:numPr>
          <w:ilvl w:val="0"/>
          <w:numId w:val="10"/>
        </w:numPr>
        <w:rPr>
          <w:sz w:val="28"/>
          <w:szCs w:val="28"/>
        </w:rPr>
      </w:pPr>
      <w:r w:rsidRPr="006515A0">
        <w:rPr>
          <w:sz w:val="28"/>
          <w:szCs w:val="28"/>
        </w:rPr>
        <w:t xml:space="preserve">Another structure that is supplied by internal carotid artery and will be anesthetized is the </w:t>
      </w:r>
      <w:r w:rsidRPr="006478AA">
        <w:rPr>
          <w:rFonts w:ascii="Tahoma" w:hAnsi="Tahoma" w:cs="Tahoma"/>
          <w:i/>
          <w:iCs/>
          <w:sz w:val="28"/>
          <w:szCs w:val="28"/>
          <w:u w:val="single"/>
        </w:rPr>
        <w:t>cavernous sinus</w:t>
      </w:r>
      <w:r w:rsidRPr="006515A0">
        <w:rPr>
          <w:sz w:val="28"/>
          <w:szCs w:val="28"/>
        </w:rPr>
        <w:t xml:space="preserve"> which contains the third, fourth and sixth cranial nerves which provide motor innervation to the extraloccular muscles, immediately the patient will experience cunning of the eye and lid lag. It is a temporary condition but to prevent the corneal damage you have to cover the eye for at least one hour. Note that the vision won’t be affected because it is the responsibility of the optic nerve which isn’t affected here.</w:t>
      </w:r>
    </w:p>
    <w:p w:rsidR="00B00B6C" w:rsidRPr="006515A0" w:rsidRDefault="00B00B6C" w:rsidP="00F8750D">
      <w:pPr>
        <w:numPr>
          <w:ilvl w:val="0"/>
          <w:numId w:val="10"/>
        </w:numPr>
        <w:rPr>
          <w:sz w:val="28"/>
          <w:szCs w:val="28"/>
        </w:rPr>
      </w:pPr>
      <w:r w:rsidRPr="006515A0">
        <w:rPr>
          <w:sz w:val="28"/>
          <w:szCs w:val="28"/>
        </w:rPr>
        <w:t>Note that the least motor nerve will be anesthetized in this technique is the medial pterygoid, and the least sensory one is the long buccal nerve that is anesthetized in only 75% of cases because it has a more anterior path from the injection site (as it jumping of the injection site).</w:t>
      </w:r>
    </w:p>
    <w:p w:rsidR="00B00B6C" w:rsidRPr="006515A0" w:rsidRDefault="00B00B6C" w:rsidP="006B5855">
      <w:pPr>
        <w:rPr>
          <w:sz w:val="28"/>
          <w:szCs w:val="28"/>
        </w:rPr>
      </w:pPr>
    </w:p>
    <w:p w:rsidR="00B00B6C" w:rsidRDefault="00B00B6C" w:rsidP="007E31C5">
      <w:pPr>
        <w:rPr>
          <w:sz w:val="28"/>
          <w:szCs w:val="28"/>
        </w:rPr>
      </w:pPr>
      <w:r w:rsidRPr="00F8750D">
        <w:rPr>
          <w:rFonts w:ascii="Calisto MT" w:hAnsi="Calisto MT"/>
          <w:b/>
          <w:bCs/>
          <w:sz w:val="28"/>
          <w:szCs w:val="28"/>
        </w:rPr>
        <w:t>Akinosi method</w:t>
      </w:r>
    </w:p>
    <w:p w:rsidR="00B00B6C" w:rsidRPr="006515A0" w:rsidRDefault="00B00B6C" w:rsidP="00F8750D">
      <w:pPr>
        <w:numPr>
          <w:ilvl w:val="0"/>
          <w:numId w:val="11"/>
        </w:numPr>
        <w:rPr>
          <w:sz w:val="28"/>
          <w:szCs w:val="28"/>
        </w:rPr>
      </w:pPr>
      <w:r>
        <w:rPr>
          <w:sz w:val="28"/>
          <w:szCs w:val="28"/>
        </w:rPr>
        <w:t>T</w:t>
      </w:r>
      <w:r w:rsidRPr="006515A0">
        <w:rPr>
          <w:sz w:val="28"/>
          <w:szCs w:val="28"/>
        </w:rPr>
        <w:t>he idea about this technique is that</w:t>
      </w:r>
      <w:r>
        <w:rPr>
          <w:sz w:val="28"/>
          <w:szCs w:val="28"/>
        </w:rPr>
        <w:t xml:space="preserve"> w</w:t>
      </w:r>
      <w:r w:rsidRPr="006515A0">
        <w:rPr>
          <w:sz w:val="28"/>
          <w:szCs w:val="28"/>
        </w:rPr>
        <w:t>hen the patient</w:t>
      </w:r>
      <w:r>
        <w:rPr>
          <w:sz w:val="28"/>
          <w:szCs w:val="28"/>
        </w:rPr>
        <w:t xml:space="preserve"> can’t open his mouth due to some</w:t>
      </w:r>
      <w:r w:rsidRPr="006515A0">
        <w:rPr>
          <w:sz w:val="28"/>
          <w:szCs w:val="28"/>
        </w:rPr>
        <w:t xml:space="preserve"> reason or another </w:t>
      </w:r>
      <w:r>
        <w:rPr>
          <w:sz w:val="28"/>
          <w:szCs w:val="28"/>
        </w:rPr>
        <w:t>{</w:t>
      </w:r>
      <w:r w:rsidRPr="006515A0">
        <w:rPr>
          <w:sz w:val="28"/>
          <w:szCs w:val="28"/>
        </w:rPr>
        <w:t>like swelling impedes him from doing so, a patient with trismus or a patient with macroglossia or gag reflex</w:t>
      </w:r>
      <w:r>
        <w:rPr>
          <w:sz w:val="28"/>
          <w:szCs w:val="28"/>
        </w:rPr>
        <w:t>}</w:t>
      </w:r>
      <w:r w:rsidRPr="006515A0">
        <w:rPr>
          <w:sz w:val="28"/>
          <w:szCs w:val="28"/>
        </w:rPr>
        <w:t xml:space="preserve">, then you can’t perform the conventional methods of mandibular anesthesia or even the Gow-Gates method, you can’t perform anesthesia unless the </w:t>
      </w:r>
      <w:r w:rsidRPr="00F8750D">
        <w:rPr>
          <w:b/>
          <w:bCs/>
          <w:sz w:val="28"/>
          <w:szCs w:val="28"/>
        </w:rPr>
        <w:t>patient is occluding on his teeth</w:t>
      </w:r>
      <w:r w:rsidRPr="006515A0">
        <w:rPr>
          <w:sz w:val="28"/>
          <w:szCs w:val="28"/>
        </w:rPr>
        <w:t>.</w:t>
      </w:r>
    </w:p>
    <w:p w:rsidR="00B00B6C" w:rsidRPr="006515A0" w:rsidRDefault="00B00B6C" w:rsidP="00F8750D">
      <w:pPr>
        <w:numPr>
          <w:ilvl w:val="0"/>
          <w:numId w:val="11"/>
        </w:numPr>
        <w:rPr>
          <w:sz w:val="28"/>
          <w:szCs w:val="28"/>
        </w:rPr>
      </w:pPr>
      <w:r w:rsidRPr="006515A0">
        <w:rPr>
          <w:sz w:val="28"/>
          <w:szCs w:val="28"/>
        </w:rPr>
        <w:t>Again here, we aim to anesthetize the whole branches of the mandibular nerve trunk especially the motor branches. So all the nerves supply the muscles of mastication while be anesthetized.</w:t>
      </w:r>
    </w:p>
    <w:p w:rsidR="00B00B6C" w:rsidRPr="006515A0" w:rsidRDefault="00B00B6C" w:rsidP="00531EA7">
      <w:pPr>
        <w:numPr>
          <w:ilvl w:val="0"/>
          <w:numId w:val="11"/>
        </w:numPr>
        <w:rPr>
          <w:sz w:val="28"/>
          <w:szCs w:val="28"/>
        </w:rPr>
      </w:pPr>
      <w:r w:rsidRPr="00531EA7">
        <w:rPr>
          <w:sz w:val="28"/>
          <w:szCs w:val="28"/>
          <w:u w:val="single"/>
        </w:rPr>
        <w:t>The target area</w:t>
      </w:r>
      <w:r w:rsidRPr="006515A0">
        <w:rPr>
          <w:sz w:val="28"/>
          <w:szCs w:val="28"/>
        </w:rPr>
        <w:t xml:space="preserve"> is the mid portion of the pterygomandibular space.</w:t>
      </w:r>
    </w:p>
    <w:p w:rsidR="00B00B6C" w:rsidRPr="00531EA7" w:rsidRDefault="00B00B6C" w:rsidP="00531EA7">
      <w:pPr>
        <w:numPr>
          <w:ilvl w:val="0"/>
          <w:numId w:val="11"/>
        </w:numPr>
        <w:rPr>
          <w:sz w:val="28"/>
          <w:szCs w:val="28"/>
          <w:u w:val="single"/>
        </w:rPr>
      </w:pPr>
      <w:r w:rsidRPr="00531EA7">
        <w:rPr>
          <w:sz w:val="28"/>
          <w:szCs w:val="28"/>
          <w:u w:val="single"/>
        </w:rPr>
        <w:t>The insertion point:</w:t>
      </w:r>
    </w:p>
    <w:p w:rsidR="00B00B6C" w:rsidRPr="006515A0" w:rsidRDefault="00B00B6C" w:rsidP="00700D62">
      <w:pPr>
        <w:numPr>
          <w:ilvl w:val="0"/>
          <w:numId w:val="7"/>
        </w:numPr>
        <w:rPr>
          <w:sz w:val="28"/>
          <w:szCs w:val="28"/>
        </w:rPr>
      </w:pPr>
      <w:r w:rsidRPr="006515A0">
        <w:rPr>
          <w:sz w:val="28"/>
          <w:szCs w:val="28"/>
        </w:rPr>
        <w:t>Anterioposteriorly: in the midportion of the anterioposterior position of the ramus</w:t>
      </w:r>
    </w:p>
    <w:p w:rsidR="00B00B6C" w:rsidRDefault="00B00B6C" w:rsidP="00531EA7">
      <w:pPr>
        <w:numPr>
          <w:ilvl w:val="0"/>
          <w:numId w:val="7"/>
        </w:numPr>
        <w:rPr>
          <w:sz w:val="28"/>
          <w:szCs w:val="28"/>
        </w:rPr>
      </w:pPr>
      <w:r w:rsidRPr="006515A0">
        <w:rPr>
          <w:sz w:val="28"/>
          <w:szCs w:val="28"/>
        </w:rPr>
        <w:t>Vertically: half way the target area of the Gow-Gates method and the inferior alveolar nerve block (i.e between the mandibular foramen and the base of the skull).</w:t>
      </w:r>
    </w:p>
    <w:p w:rsidR="00B00B6C" w:rsidRPr="006515A0" w:rsidRDefault="00B00B6C" w:rsidP="00531EA7">
      <w:pPr>
        <w:rPr>
          <w:sz w:val="28"/>
          <w:szCs w:val="28"/>
        </w:rPr>
      </w:pPr>
      <w:r w:rsidRPr="006515A0">
        <w:rPr>
          <w:sz w:val="28"/>
          <w:szCs w:val="28"/>
        </w:rPr>
        <w:t>It’s an arbitrary technique, the depth of penetration is not guided by any bony structures, so there is no any bony contact in this technique.</w:t>
      </w:r>
    </w:p>
    <w:p w:rsidR="00B00B6C" w:rsidRPr="006515A0" w:rsidRDefault="00B00B6C" w:rsidP="00531EA7">
      <w:pPr>
        <w:numPr>
          <w:ilvl w:val="1"/>
          <w:numId w:val="7"/>
        </w:numPr>
        <w:tabs>
          <w:tab w:val="clear" w:pos="1485"/>
          <w:tab w:val="num" w:pos="0"/>
        </w:tabs>
        <w:ind w:left="45" w:firstLine="315"/>
        <w:rPr>
          <w:sz w:val="28"/>
          <w:szCs w:val="28"/>
        </w:rPr>
      </w:pPr>
      <w:r w:rsidRPr="006515A0">
        <w:rPr>
          <w:sz w:val="28"/>
          <w:szCs w:val="28"/>
        </w:rPr>
        <w:t>Depth of penetration is 20mm in normal sized patient, variation of 15mm in small-sized patients and 25 mm in large-sized ones.</w:t>
      </w:r>
    </w:p>
    <w:p w:rsidR="00B00B6C" w:rsidRPr="006515A0" w:rsidRDefault="00B00B6C" w:rsidP="00531EA7">
      <w:pPr>
        <w:numPr>
          <w:ilvl w:val="1"/>
          <w:numId w:val="7"/>
        </w:numPr>
        <w:tabs>
          <w:tab w:val="left" w:pos="720"/>
        </w:tabs>
        <w:ind w:left="45" w:firstLine="315"/>
        <w:rPr>
          <w:sz w:val="28"/>
          <w:szCs w:val="28"/>
        </w:rPr>
      </w:pPr>
      <w:r w:rsidRPr="006515A0">
        <w:rPr>
          <w:sz w:val="28"/>
          <w:szCs w:val="28"/>
        </w:rPr>
        <w:t>Start with the retraction of the cheek, insert your needle in the mucous membrane</w:t>
      </w:r>
      <w:r>
        <w:rPr>
          <w:sz w:val="28"/>
          <w:szCs w:val="28"/>
        </w:rPr>
        <w:t xml:space="preserve"> medially to the anterior border</w:t>
      </w:r>
      <w:r w:rsidRPr="006515A0">
        <w:rPr>
          <w:sz w:val="28"/>
          <w:szCs w:val="28"/>
        </w:rPr>
        <w:t xml:space="preserve"> of the ramus at the level of mucogingival junction, advance the needle until you reach an adequate depth of penetration which is 20mm in normal-sized patients.</w:t>
      </w:r>
    </w:p>
    <w:p w:rsidR="00B00B6C" w:rsidRPr="006515A0" w:rsidRDefault="00B00B6C" w:rsidP="00531EA7">
      <w:pPr>
        <w:numPr>
          <w:ilvl w:val="1"/>
          <w:numId w:val="7"/>
        </w:numPr>
        <w:tabs>
          <w:tab w:val="clear" w:pos="1485"/>
          <w:tab w:val="num" w:pos="720"/>
        </w:tabs>
        <w:ind w:left="45" w:firstLine="315"/>
        <w:rPr>
          <w:sz w:val="28"/>
          <w:szCs w:val="28"/>
        </w:rPr>
      </w:pPr>
      <w:r w:rsidRPr="00531EA7">
        <w:rPr>
          <w:sz w:val="28"/>
          <w:szCs w:val="28"/>
          <w:u w:val="single"/>
        </w:rPr>
        <w:t>The bevel</w:t>
      </w:r>
      <w:r w:rsidRPr="006515A0">
        <w:rPr>
          <w:sz w:val="28"/>
          <w:szCs w:val="28"/>
        </w:rPr>
        <w:t xml:space="preserve"> has to be directed medially and not toward the bone “as usual” to expose the surface area of the bevel to the tissues so they can push the needle in a lateral deflection toward the medial surface of the ramus and that what do we need, whereas, if the bevel is placed toward the bone, the needle will be deflected medially and failure of anesthesia will occur due to the sphenomandibular ligament</w:t>
      </w:r>
      <w:r>
        <w:rPr>
          <w:sz w:val="28"/>
          <w:szCs w:val="28"/>
        </w:rPr>
        <w:t xml:space="preserve"> which is attached to the lingu</w:t>
      </w:r>
      <w:r w:rsidRPr="006515A0">
        <w:rPr>
          <w:sz w:val="28"/>
          <w:szCs w:val="28"/>
        </w:rPr>
        <w:t>la, so you will deposit the local anesthetic medial to the ligament which acts as a barrier against its diffusion and that is one of the most important causes of failure in this type of injections.</w:t>
      </w:r>
    </w:p>
    <w:p w:rsidR="00B00B6C" w:rsidRDefault="00B00B6C" w:rsidP="00531EA7">
      <w:pPr>
        <w:numPr>
          <w:ilvl w:val="1"/>
          <w:numId w:val="7"/>
        </w:numPr>
        <w:tabs>
          <w:tab w:val="clear" w:pos="1485"/>
          <w:tab w:val="num" w:pos="540"/>
        </w:tabs>
        <w:ind w:left="45" w:firstLine="315"/>
        <w:rPr>
          <w:sz w:val="28"/>
          <w:szCs w:val="28"/>
        </w:rPr>
      </w:pPr>
      <w:r w:rsidRPr="006515A0">
        <w:rPr>
          <w:sz w:val="28"/>
          <w:szCs w:val="28"/>
        </w:rPr>
        <w:t xml:space="preserve">Assume that you have done Gow-Gates or Akinosi anesthesia, what type of anesthesia you would expect to notice first, sensory or motor anesthesia? It is the </w:t>
      </w:r>
      <w:r w:rsidRPr="00531EA7">
        <w:rPr>
          <w:b/>
          <w:bCs/>
          <w:i/>
          <w:iCs/>
          <w:sz w:val="28"/>
          <w:szCs w:val="28"/>
        </w:rPr>
        <w:t>motor type</w:t>
      </w:r>
      <w:r w:rsidRPr="006515A0">
        <w:rPr>
          <w:sz w:val="28"/>
          <w:szCs w:val="28"/>
        </w:rPr>
        <w:t xml:space="preserve"> which will be lost first, according </w:t>
      </w:r>
      <w:r>
        <w:rPr>
          <w:sz w:val="28"/>
          <w:szCs w:val="28"/>
        </w:rPr>
        <w:t>to the diameter of the fibers, the anterior di</w:t>
      </w:r>
      <w:r w:rsidRPr="006515A0">
        <w:rPr>
          <w:sz w:val="28"/>
          <w:szCs w:val="28"/>
        </w:rPr>
        <w:t xml:space="preserve">vision (which is responsible for the motor function) of the mandibular nerve is smaller in </w:t>
      </w:r>
      <w:r>
        <w:rPr>
          <w:sz w:val="28"/>
          <w:szCs w:val="28"/>
        </w:rPr>
        <w:t>diameter than the posterior one, so it gets anesthetized first.</w:t>
      </w:r>
    </w:p>
    <w:p w:rsidR="00B00B6C" w:rsidRDefault="00B00B6C" w:rsidP="001B75CD">
      <w:pPr>
        <w:ind w:left="45"/>
        <w:rPr>
          <w:sz w:val="28"/>
          <w:szCs w:val="28"/>
        </w:rPr>
      </w:pPr>
    </w:p>
    <w:p w:rsidR="00B00B6C" w:rsidRPr="0092454B" w:rsidRDefault="00B00B6C" w:rsidP="001B75CD">
      <w:pPr>
        <w:rPr>
          <w:rFonts w:ascii="Curlz MT" w:hAnsi="Curlz MT"/>
          <w:sz w:val="36"/>
          <w:szCs w:val="36"/>
        </w:rPr>
      </w:pPr>
      <w:r w:rsidRPr="0092454B">
        <w:rPr>
          <w:rFonts w:ascii="Curlz MT" w:hAnsi="Curlz MT"/>
          <w:sz w:val="36"/>
          <w:szCs w:val="36"/>
        </w:rPr>
        <w:t xml:space="preserve">Sorry for any mistakes </w:t>
      </w:r>
      <w:r w:rsidRPr="0092454B">
        <w:rPr>
          <w:rFonts w:ascii="Curlz MT" w:hAnsi="Curlz MT"/>
          <w:sz w:val="36"/>
          <w:szCs w:val="36"/>
        </w:rPr>
        <w:sym w:font="Wingdings" w:char="F04A"/>
      </w:r>
    </w:p>
    <w:p w:rsidR="00B00B6C" w:rsidRPr="0092454B" w:rsidRDefault="00B00B6C" w:rsidP="001B75CD">
      <w:pPr>
        <w:ind w:left="45"/>
        <w:rPr>
          <w:rFonts w:ascii="Curlz MT" w:hAnsi="Curlz MT"/>
          <w:sz w:val="36"/>
          <w:szCs w:val="36"/>
        </w:rPr>
      </w:pPr>
      <w:r w:rsidRPr="0092454B">
        <w:rPr>
          <w:rFonts w:ascii="Curlz MT" w:hAnsi="Curlz MT"/>
          <w:sz w:val="36"/>
          <w:szCs w:val="36"/>
        </w:rPr>
        <w:t>Good luck my colleagues</w:t>
      </w:r>
    </w:p>
    <w:p w:rsidR="00B00B6C" w:rsidRPr="0092454B" w:rsidRDefault="00B00B6C" w:rsidP="001B75CD">
      <w:pPr>
        <w:ind w:left="45"/>
        <w:rPr>
          <w:rFonts w:ascii="Curlz MT" w:hAnsi="Curlz MT"/>
          <w:sz w:val="36"/>
          <w:szCs w:val="36"/>
        </w:rPr>
      </w:pPr>
      <w:r w:rsidRPr="0092454B">
        <w:rPr>
          <w:rFonts w:ascii="Curlz MT" w:hAnsi="Curlz MT"/>
          <w:sz w:val="36"/>
          <w:szCs w:val="36"/>
        </w:rPr>
        <w:t>Bana Maher Haddadin</w:t>
      </w:r>
    </w:p>
    <w:sectPr w:rsidR="00B00B6C" w:rsidRPr="0092454B" w:rsidSect="002B6625">
      <w:footerReference w:type="even"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B6C" w:rsidRDefault="00B00B6C">
      <w:r>
        <w:separator/>
      </w:r>
    </w:p>
  </w:endnote>
  <w:endnote w:type="continuationSeparator" w:id="0">
    <w:p w:rsidR="00B00B6C" w:rsidRDefault="00B00B6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B6C" w:rsidRDefault="00B00B6C" w:rsidP="00381110">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B00B6C" w:rsidRDefault="00B00B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B6C" w:rsidRDefault="00B00B6C" w:rsidP="00381110">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rsidR="00B00B6C" w:rsidRDefault="00B00B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B6C" w:rsidRDefault="00B00B6C">
      <w:r>
        <w:separator/>
      </w:r>
    </w:p>
  </w:footnote>
  <w:footnote w:type="continuationSeparator" w:id="0">
    <w:p w:rsidR="00B00B6C" w:rsidRDefault="00B00B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23E25867"/>
    <w:multiLevelType w:val="hybridMultilevel"/>
    <w:tmpl w:val="61A69036"/>
    <w:lvl w:ilvl="0" w:tplc="04090009">
      <w:start w:val="1"/>
      <w:numFmt w:val="bullet"/>
      <w:lvlText w:val=""/>
      <w:lvlJc w:val="left"/>
      <w:pPr>
        <w:tabs>
          <w:tab w:val="num" w:pos="765"/>
        </w:tabs>
        <w:ind w:left="765" w:hanging="360"/>
      </w:pPr>
      <w:rPr>
        <w:rFonts w:ascii="Wingdings" w:hAnsi="Wingdings" w:hint="default"/>
      </w:rPr>
    </w:lvl>
    <w:lvl w:ilvl="1" w:tplc="04090007">
      <w:start w:val="1"/>
      <w:numFmt w:val="bullet"/>
      <w:lvlText w:val=""/>
      <w:lvlPicBulletId w:val="0"/>
      <w:lvlJc w:val="left"/>
      <w:pPr>
        <w:tabs>
          <w:tab w:val="num" w:pos="1485"/>
        </w:tabs>
        <w:ind w:left="1485" w:hanging="360"/>
      </w:pPr>
      <w:rPr>
        <w:rFonts w:ascii="Symbol" w:hAnsi="Symbol"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
    <w:nsid w:val="29BA0D48"/>
    <w:multiLevelType w:val="hybridMultilevel"/>
    <w:tmpl w:val="EDB28AD2"/>
    <w:lvl w:ilvl="0" w:tplc="04090007">
      <w:start w:val="1"/>
      <w:numFmt w:val="bullet"/>
      <w:lvlText w:val=""/>
      <w:lvlPicBulletId w:val="0"/>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3004DDA"/>
    <w:multiLevelType w:val="hybridMultilevel"/>
    <w:tmpl w:val="3B98AC8A"/>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CF49AE"/>
    <w:multiLevelType w:val="hybridMultilevel"/>
    <w:tmpl w:val="7E6458A4"/>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7D157B"/>
    <w:multiLevelType w:val="hybridMultilevel"/>
    <w:tmpl w:val="785AA0B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nsid w:val="4AC65E06"/>
    <w:multiLevelType w:val="multilevel"/>
    <w:tmpl w:val="785AA0B0"/>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6">
    <w:nsid w:val="552E0751"/>
    <w:multiLevelType w:val="hybridMultilevel"/>
    <w:tmpl w:val="F8FEE64C"/>
    <w:lvl w:ilvl="0" w:tplc="0409000D">
      <w:start w:val="1"/>
      <w:numFmt w:val="bullet"/>
      <w:lvlText w:val=""/>
      <w:lvlJc w:val="left"/>
      <w:pPr>
        <w:tabs>
          <w:tab w:val="num" w:pos="765"/>
        </w:tabs>
        <w:ind w:left="765" w:hanging="360"/>
      </w:pPr>
      <w:rPr>
        <w:rFonts w:ascii="Wingdings" w:hAnsi="Wingdings" w:hint="default"/>
      </w:rPr>
    </w:lvl>
    <w:lvl w:ilvl="1" w:tplc="04090007">
      <w:start w:val="1"/>
      <w:numFmt w:val="bullet"/>
      <w:lvlText w:val=""/>
      <w:lvlPicBulletId w:val="0"/>
      <w:lvlJc w:val="left"/>
      <w:pPr>
        <w:tabs>
          <w:tab w:val="num" w:pos="1485"/>
        </w:tabs>
        <w:ind w:left="1485" w:hanging="360"/>
      </w:pPr>
      <w:rPr>
        <w:rFonts w:ascii="Symbol" w:hAnsi="Symbol"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7">
    <w:nsid w:val="704A104B"/>
    <w:multiLevelType w:val="hybridMultilevel"/>
    <w:tmpl w:val="B400F6EA"/>
    <w:lvl w:ilvl="0" w:tplc="0409000F">
      <w:start w:val="1"/>
      <w:numFmt w:val="decimal"/>
      <w:lvlText w:val="%1."/>
      <w:lvlJc w:val="left"/>
      <w:pPr>
        <w:tabs>
          <w:tab w:val="num" w:pos="765"/>
        </w:tabs>
        <w:ind w:left="765" w:hanging="360"/>
      </w:pPr>
      <w:rPr>
        <w:rFonts w:cs="Times New Roman"/>
      </w:rPr>
    </w:lvl>
    <w:lvl w:ilvl="1" w:tplc="04090007">
      <w:start w:val="1"/>
      <w:numFmt w:val="bullet"/>
      <w:lvlText w:val=""/>
      <w:lvlPicBulletId w:val="0"/>
      <w:lvlJc w:val="left"/>
      <w:pPr>
        <w:tabs>
          <w:tab w:val="num" w:pos="1485"/>
        </w:tabs>
        <w:ind w:left="1485" w:hanging="360"/>
      </w:pPr>
      <w:rPr>
        <w:rFonts w:ascii="Symbol" w:hAnsi="Symbol" w:hint="default"/>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8">
    <w:nsid w:val="785A5979"/>
    <w:multiLevelType w:val="hybridMultilevel"/>
    <w:tmpl w:val="215AD01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A07382F"/>
    <w:multiLevelType w:val="hybridMultilevel"/>
    <w:tmpl w:val="2E387F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F0540E7"/>
    <w:multiLevelType w:val="hybridMultilevel"/>
    <w:tmpl w:val="9A960C9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5"/>
  </w:num>
  <w:num w:numId="6">
    <w:abstractNumId w:val="6"/>
  </w:num>
  <w:num w:numId="7">
    <w:abstractNumId w:val="0"/>
  </w:num>
  <w:num w:numId="8">
    <w:abstractNumId w:val="2"/>
  </w:num>
  <w:num w:numId="9">
    <w:abstractNumId w:val="8"/>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62A"/>
    <w:rsid w:val="00030898"/>
    <w:rsid w:val="00037A31"/>
    <w:rsid w:val="000964C2"/>
    <w:rsid w:val="000C40CD"/>
    <w:rsid w:val="000F3C33"/>
    <w:rsid w:val="00184852"/>
    <w:rsid w:val="001A57CB"/>
    <w:rsid w:val="001B75CD"/>
    <w:rsid w:val="001E2765"/>
    <w:rsid w:val="001F5F59"/>
    <w:rsid w:val="00264258"/>
    <w:rsid w:val="002B6625"/>
    <w:rsid w:val="003021BB"/>
    <w:rsid w:val="00315AAE"/>
    <w:rsid w:val="00381110"/>
    <w:rsid w:val="003A5062"/>
    <w:rsid w:val="004123BC"/>
    <w:rsid w:val="004A6F7A"/>
    <w:rsid w:val="004E6D05"/>
    <w:rsid w:val="00531EA7"/>
    <w:rsid w:val="00610CB8"/>
    <w:rsid w:val="006317A1"/>
    <w:rsid w:val="006478AA"/>
    <w:rsid w:val="006515A0"/>
    <w:rsid w:val="00653DC7"/>
    <w:rsid w:val="006B5855"/>
    <w:rsid w:val="00700D62"/>
    <w:rsid w:val="007037E6"/>
    <w:rsid w:val="007821CC"/>
    <w:rsid w:val="007B64F1"/>
    <w:rsid w:val="007E31C5"/>
    <w:rsid w:val="00812862"/>
    <w:rsid w:val="00843A80"/>
    <w:rsid w:val="00865D81"/>
    <w:rsid w:val="008A46B9"/>
    <w:rsid w:val="008A4C80"/>
    <w:rsid w:val="008B5853"/>
    <w:rsid w:val="0092454B"/>
    <w:rsid w:val="00960522"/>
    <w:rsid w:val="00961094"/>
    <w:rsid w:val="00967081"/>
    <w:rsid w:val="009A2081"/>
    <w:rsid w:val="009C32DA"/>
    <w:rsid w:val="00A6735B"/>
    <w:rsid w:val="00B00B6C"/>
    <w:rsid w:val="00B1598E"/>
    <w:rsid w:val="00B532CE"/>
    <w:rsid w:val="00B72C30"/>
    <w:rsid w:val="00BA2B8E"/>
    <w:rsid w:val="00BD4B36"/>
    <w:rsid w:val="00BD6257"/>
    <w:rsid w:val="00C0062A"/>
    <w:rsid w:val="00C76C35"/>
    <w:rsid w:val="00CB0321"/>
    <w:rsid w:val="00ED433B"/>
    <w:rsid w:val="00EE22D9"/>
    <w:rsid w:val="00F875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89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A5062"/>
    <w:pPr>
      <w:ind w:left="720"/>
      <w:contextualSpacing/>
    </w:pPr>
  </w:style>
  <w:style w:type="paragraph" w:styleId="Footer">
    <w:name w:val="footer"/>
    <w:basedOn w:val="Normal"/>
    <w:link w:val="FooterChar"/>
    <w:uiPriority w:val="99"/>
    <w:rsid w:val="002B6625"/>
    <w:pPr>
      <w:tabs>
        <w:tab w:val="center" w:pos="4320"/>
        <w:tab w:val="right" w:pos="8640"/>
      </w:tabs>
    </w:pPr>
  </w:style>
  <w:style w:type="character" w:customStyle="1" w:styleId="FooterChar">
    <w:name w:val="Footer Char"/>
    <w:basedOn w:val="DefaultParagraphFont"/>
    <w:link w:val="Footer"/>
    <w:uiPriority w:val="99"/>
    <w:semiHidden/>
    <w:rsid w:val="00D70898"/>
  </w:style>
  <w:style w:type="character" w:styleId="PageNumber">
    <w:name w:val="page number"/>
    <w:basedOn w:val="DefaultParagraphFont"/>
    <w:uiPriority w:val="99"/>
    <w:rsid w:val="002B662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407</TotalTime>
  <Pages>5</Pages>
  <Words>1279</Words>
  <Characters>7291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dc:creator>
  <cp:keywords/>
  <dc:description/>
  <cp:lastModifiedBy>bana</cp:lastModifiedBy>
  <cp:revision>142</cp:revision>
  <dcterms:created xsi:type="dcterms:W3CDTF">2013-12-07T11:51:00Z</dcterms:created>
  <dcterms:modified xsi:type="dcterms:W3CDTF">2013-12-08T18:57:00Z</dcterms:modified>
</cp:coreProperties>
</file>